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5726"/>
      </w:tblGrid>
      <w:tr w:rsidR="00B4451B" w:rsidRPr="001B274A" w14:paraId="173C6CB9" w14:textId="77777777" w:rsidTr="00BF2314">
        <w:tc>
          <w:tcPr>
            <w:tcW w:w="790" w:type="dxa"/>
            <w:shd w:val="clear" w:color="auto" w:fill="auto"/>
            <w:vAlign w:val="center"/>
          </w:tcPr>
          <w:p w14:paraId="4D2FB324" w14:textId="77777777" w:rsidR="00B4451B" w:rsidRPr="001B274A" w:rsidRDefault="00B4451B" w:rsidP="00BF2314">
            <w:pPr>
              <w:jc w:val="center"/>
              <w:rPr>
                <w:b/>
                <w:bCs/>
                <w:color w:val="002060"/>
                <w:sz w:val="2"/>
                <w:szCs w:val="2"/>
              </w:rPr>
            </w:pPr>
            <w:r w:rsidRPr="001B274A">
              <w:rPr>
                <w:rFonts w:cstheme="minorHAnsi"/>
                <w:noProof/>
                <w:color w:val="2A2C2E"/>
                <w:sz w:val="2"/>
                <w:szCs w:val="2"/>
                <w:shd w:val="clear" w:color="auto" w:fill="FFFFFF"/>
              </w:rPr>
              <w:drawing>
                <wp:inline distT="0" distB="0" distL="0" distR="0" wp14:anchorId="17643336" wp14:editId="3CF8F74F">
                  <wp:extent cx="367453" cy="367453"/>
                  <wp:effectExtent l="0" t="0" r="0" b="0"/>
                  <wp:docPr id="1744316938" name="Picture 4" descr="Centre for Biblical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for Biblical Studi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67876" cy="367876"/>
                          </a:xfrm>
                          <a:prstGeom prst="rect">
                            <a:avLst/>
                          </a:prstGeom>
                          <a:noFill/>
                          <a:ln>
                            <a:noFill/>
                          </a:ln>
                        </pic:spPr>
                      </pic:pic>
                    </a:graphicData>
                  </a:graphic>
                </wp:inline>
              </w:drawing>
            </w:r>
          </w:p>
          <w:p w14:paraId="63FCC4AB" w14:textId="77777777" w:rsidR="00B4451B" w:rsidRDefault="00B4451B" w:rsidP="00BF2314">
            <w:pPr>
              <w:jc w:val="center"/>
              <w:rPr>
                <w:b/>
                <w:bCs/>
                <w:color w:val="002060"/>
                <w:sz w:val="2"/>
                <w:szCs w:val="2"/>
              </w:rPr>
            </w:pPr>
          </w:p>
          <w:p w14:paraId="5BAF3317" w14:textId="24B94350" w:rsidR="00B4451B" w:rsidRPr="001B274A" w:rsidRDefault="00B4451B" w:rsidP="00BF2314">
            <w:pPr>
              <w:jc w:val="center"/>
              <w:rPr>
                <w:b/>
                <w:bCs/>
                <w:color w:val="002060"/>
                <w:sz w:val="2"/>
                <w:szCs w:val="2"/>
              </w:rPr>
            </w:pPr>
          </w:p>
        </w:tc>
        <w:tc>
          <w:tcPr>
            <w:tcW w:w="5726" w:type="dxa"/>
            <w:vAlign w:val="center"/>
          </w:tcPr>
          <w:p w14:paraId="5149CCA3" w14:textId="6A9872C4" w:rsidR="00B4451B" w:rsidRPr="00BF2314" w:rsidRDefault="00AD0650" w:rsidP="00BF2314">
            <w:pPr>
              <w:rPr>
                <w:color w:val="002060"/>
                <w:sz w:val="32"/>
                <w:szCs w:val="32"/>
              </w:rPr>
            </w:pPr>
            <w:r w:rsidRPr="00361F77">
              <w:rPr>
                <w:rFonts w:cstheme="minorHAnsi"/>
                <w:noProof/>
                <w:color w:val="2A2C2E"/>
                <w:sz w:val="48"/>
                <w:szCs w:val="48"/>
                <w:shd w:val="clear" w:color="auto" w:fill="FFFFFF"/>
              </w:rPr>
              <w:drawing>
                <wp:inline distT="0" distB="0" distL="0" distR="0" wp14:anchorId="7577BE2A" wp14:editId="066DFA58">
                  <wp:extent cx="375496" cy="375496"/>
                  <wp:effectExtent l="0" t="0" r="5715" b="5715"/>
                  <wp:docPr id="973067452" name="Picture 3" descr="Faculty of Roman Catholic Theolog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ulty of Roman Catholic Theology">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66" cy="377166"/>
                          </a:xfrm>
                          <a:prstGeom prst="rect">
                            <a:avLst/>
                          </a:prstGeom>
                          <a:noFill/>
                          <a:ln>
                            <a:noFill/>
                          </a:ln>
                        </pic:spPr>
                      </pic:pic>
                    </a:graphicData>
                  </a:graphic>
                </wp:inline>
              </w:drawing>
            </w:r>
            <w:r w:rsidR="00B4451B">
              <w:rPr>
                <w:noProof/>
              </w:rPr>
              <w:drawing>
                <wp:anchor distT="0" distB="0" distL="114300" distR="114300" simplePos="0" relativeHeight="251658240" behindDoc="1" locked="0" layoutInCell="1" allowOverlap="1" wp14:anchorId="1623F0E1" wp14:editId="6DD0008F">
                  <wp:simplePos x="0" y="0"/>
                  <wp:positionH relativeFrom="column">
                    <wp:posOffset>62865</wp:posOffset>
                  </wp:positionH>
                  <wp:positionV relativeFrom="paragraph">
                    <wp:posOffset>3598</wp:posOffset>
                  </wp:positionV>
                  <wp:extent cx="905510" cy="344170"/>
                  <wp:effectExtent l="0" t="0" r="8890" b="0"/>
                  <wp:wrapTight wrapText="bothSides">
                    <wp:wrapPolygon edited="0">
                      <wp:start x="2272" y="0"/>
                      <wp:lineTo x="0" y="3587"/>
                      <wp:lineTo x="0" y="15542"/>
                      <wp:lineTo x="909" y="20325"/>
                      <wp:lineTo x="17722" y="20325"/>
                      <wp:lineTo x="17722" y="19129"/>
                      <wp:lineTo x="21358" y="9565"/>
                      <wp:lineTo x="21358" y="0"/>
                      <wp:lineTo x="5453" y="0"/>
                      <wp:lineTo x="2272" y="0"/>
                    </wp:wrapPolygon>
                  </wp:wrapTight>
                  <wp:docPr id="7" name="Picture 7"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07" t="12924" r="3097" b="17430"/>
                          <a:stretch/>
                        </pic:blipFill>
                        <pic:spPr bwMode="auto">
                          <a:xfrm>
                            <a:off x="0" y="0"/>
                            <a:ext cx="905510" cy="344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2314">
              <w:rPr>
                <w:b/>
                <w:bCs/>
                <w:color w:val="002060"/>
                <w:sz w:val="48"/>
                <w:szCs w:val="48"/>
              </w:rPr>
              <w:t xml:space="preserve">           </w:t>
            </w:r>
            <w:r w:rsidR="00B4451B">
              <w:rPr>
                <w:b/>
                <w:bCs/>
                <w:color w:val="002060"/>
                <w:sz w:val="48"/>
                <w:szCs w:val="48"/>
              </w:rPr>
              <w:t xml:space="preserve">  </w:t>
            </w:r>
            <w:r w:rsidR="00B4451B" w:rsidRPr="00361F77">
              <w:rPr>
                <w:rFonts w:cstheme="minorHAnsi"/>
                <w:noProof/>
                <w:color w:val="2A2C2E"/>
                <w:sz w:val="48"/>
                <w:szCs w:val="48"/>
                <w:shd w:val="clear" w:color="auto" w:fill="FFFFFF"/>
              </w:rPr>
              <w:drawing>
                <wp:inline distT="0" distB="0" distL="0" distR="0" wp14:anchorId="78628708" wp14:editId="0E1A4D44">
                  <wp:extent cx="1050436" cy="299720"/>
                  <wp:effectExtent l="0" t="0" r="0" b="5080"/>
                  <wp:docPr id="466728079" name="Picture 2" descr="Beyond Can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yond Canon">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866" t="18687" r="12598" b="10540"/>
                          <a:stretch/>
                        </pic:blipFill>
                        <pic:spPr bwMode="auto">
                          <a:xfrm>
                            <a:off x="0" y="0"/>
                            <a:ext cx="1086556" cy="31002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253E687" w14:textId="77777777" w:rsidR="00DE3DDE" w:rsidRPr="000A472C" w:rsidRDefault="00DE3DDE" w:rsidP="000A472C">
      <w:pPr>
        <w:spacing w:before="240" w:line="240" w:lineRule="auto"/>
        <w:rPr>
          <w:color w:val="002060"/>
          <w:sz w:val="16"/>
          <w:szCs w:val="16"/>
        </w:rPr>
      </w:pPr>
    </w:p>
    <w:tbl>
      <w:tblPr>
        <w:tblStyle w:val="TableGrid"/>
        <w:tblW w:w="6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2F1627" w14:paraId="07F77F68" w14:textId="77777777" w:rsidTr="002742BB">
        <w:trPr>
          <w:trHeight w:val="1107"/>
        </w:trPr>
        <w:tc>
          <w:tcPr>
            <w:tcW w:w="6798" w:type="dxa"/>
            <w:shd w:val="clear" w:color="auto" w:fill="FFD966" w:themeFill="accent4" w:themeFillTint="99"/>
          </w:tcPr>
          <w:p w14:paraId="41AF9518" w14:textId="63BAC02C" w:rsidR="002F1627" w:rsidRDefault="002F1627" w:rsidP="008010D5">
            <w:pPr>
              <w:spacing w:before="240"/>
              <w:jc w:val="center"/>
              <w:rPr>
                <w:b/>
                <w:bCs/>
                <w:color w:val="002060"/>
                <w:sz w:val="40"/>
                <w:szCs w:val="40"/>
              </w:rPr>
            </w:pPr>
            <w:r w:rsidRPr="002F1627">
              <w:rPr>
                <w:b/>
                <w:bCs/>
                <w:color w:val="002060"/>
                <w:sz w:val="40"/>
                <w:szCs w:val="40"/>
              </w:rPr>
              <w:t>The Reception of Violent Biblical Texts Within and Beyond the Canon</w:t>
            </w:r>
          </w:p>
        </w:tc>
      </w:tr>
    </w:tbl>
    <w:p w14:paraId="0D662637" w14:textId="77777777" w:rsidR="00F51638" w:rsidRDefault="0091002A" w:rsidP="00010686">
      <w:pPr>
        <w:jc w:val="center"/>
        <w:rPr>
          <w:color w:val="1F3864" w:themeColor="accent1" w:themeShade="80"/>
          <w:sz w:val="32"/>
          <w:szCs w:val="32"/>
        </w:rPr>
      </w:pPr>
      <w:r w:rsidRPr="008010D5">
        <w:rPr>
          <w:rFonts w:cstheme="minorHAnsi"/>
          <w:b/>
          <w:bCs/>
          <w:noProof/>
          <w:spacing w:val="-4"/>
        </w:rPr>
        <w:drawing>
          <wp:inline distT="0" distB="0" distL="0" distR="0" wp14:anchorId="4AF89A4E" wp14:editId="7D81B682">
            <wp:extent cx="4309533" cy="3831590"/>
            <wp:effectExtent l="0" t="0" r="0" b="0"/>
            <wp:docPr id="1187148712" name="Picture 1" descr="A collage of a painting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148712" name="Picture 1" descr="A collage of a painting of two people&#10;&#10;Description automatically generated"/>
                    <pic:cNvPicPr/>
                  </pic:nvPicPr>
                  <pic:blipFill rotWithShape="1">
                    <a:blip r:embed="rId15" cstate="print">
                      <a:extLst>
                        <a:ext uri="{28A0092B-C50C-407E-A947-70E740481C1C}">
                          <a14:useLocalDpi xmlns:a14="http://schemas.microsoft.com/office/drawing/2010/main" val="0"/>
                        </a:ext>
                      </a:extLst>
                    </a:blip>
                    <a:srcRect l="2068" t="15" r="3321" b="-15"/>
                    <a:stretch/>
                  </pic:blipFill>
                  <pic:spPr bwMode="auto">
                    <a:xfrm>
                      <a:off x="0" y="0"/>
                      <a:ext cx="4357419" cy="3874165"/>
                    </a:xfrm>
                    <a:prstGeom prst="rect">
                      <a:avLst/>
                    </a:prstGeom>
                    <a:ln>
                      <a:noFill/>
                    </a:ln>
                    <a:extLst>
                      <a:ext uri="{53640926-AAD7-44D8-BBD7-CCE9431645EC}">
                        <a14:shadowObscured xmlns:a14="http://schemas.microsoft.com/office/drawing/2010/main"/>
                      </a:ext>
                    </a:extLst>
                  </pic:spPr>
                </pic:pic>
              </a:graphicData>
            </a:graphic>
          </wp:inline>
        </w:drawing>
      </w:r>
    </w:p>
    <w:p w14:paraId="588E6531" w14:textId="6623FB22" w:rsidR="00961B88" w:rsidRPr="000A472C" w:rsidRDefault="00405230" w:rsidP="00010686">
      <w:pPr>
        <w:jc w:val="center"/>
        <w:rPr>
          <w:b/>
          <w:bCs/>
          <w:color w:val="1F3864" w:themeColor="accent1" w:themeShade="80"/>
          <w:sz w:val="24"/>
          <w:szCs w:val="24"/>
        </w:rPr>
      </w:pPr>
      <w:r w:rsidRPr="000A472C">
        <w:rPr>
          <w:color w:val="1F3864" w:themeColor="accent1" w:themeShade="80"/>
          <w:sz w:val="32"/>
          <w:szCs w:val="32"/>
        </w:rPr>
        <w:t>26-28 June 2024</w:t>
      </w:r>
    </w:p>
    <w:p w14:paraId="67762724" w14:textId="77777777" w:rsidR="00F51638" w:rsidRDefault="00293767" w:rsidP="007F4409">
      <w:pPr>
        <w:spacing w:before="240" w:after="0" w:line="240" w:lineRule="auto"/>
        <w:jc w:val="center"/>
      </w:pPr>
      <w:r w:rsidRPr="00E20790">
        <w:t>Cluj, Babeș-Bolyai University, Faculty of Roman Catholic Theology</w:t>
      </w:r>
    </w:p>
    <w:p w14:paraId="0BBCB972" w14:textId="60A020C5" w:rsidR="00C27463" w:rsidRDefault="00293767" w:rsidP="005E53D7">
      <w:pPr>
        <w:spacing w:after="0" w:line="240" w:lineRule="auto"/>
        <w:jc w:val="center"/>
        <w:rPr>
          <w:b/>
          <w:bCs/>
          <w:color w:val="0070C0"/>
        </w:rPr>
      </w:pPr>
      <w:r w:rsidRPr="00E20790">
        <w:t>Iuliu Maniu 5</w:t>
      </w:r>
      <w:r>
        <w:t xml:space="preserve">, </w:t>
      </w:r>
      <w:r w:rsidRPr="00E20790">
        <w:t>Márton Áron Room</w:t>
      </w:r>
      <w:r w:rsidR="00C27463">
        <w:rPr>
          <w:b/>
          <w:bCs/>
          <w:color w:val="0070C0"/>
        </w:rPr>
        <w:br w:type="page"/>
      </w:r>
    </w:p>
    <w:p w14:paraId="117BC7D2" w14:textId="77777777" w:rsidR="00010686" w:rsidRDefault="00010686" w:rsidP="009E7977">
      <w:pPr>
        <w:spacing w:line="240" w:lineRule="auto"/>
        <w:jc w:val="center"/>
        <w:rPr>
          <w:b/>
          <w:bCs/>
          <w:color w:val="0070C0"/>
        </w:rPr>
      </w:pPr>
    </w:p>
    <w:p w14:paraId="0C78F692" w14:textId="13B70F34" w:rsidR="00E57586" w:rsidRPr="00E20790" w:rsidRDefault="000619A7" w:rsidP="009E7977">
      <w:pPr>
        <w:spacing w:line="240" w:lineRule="auto"/>
        <w:jc w:val="center"/>
        <w:rPr>
          <w:b/>
          <w:bCs/>
          <w:color w:val="0070C0"/>
        </w:rPr>
      </w:pPr>
      <w:r>
        <w:rPr>
          <w:b/>
          <w:bCs/>
          <w:color w:val="0070C0"/>
        </w:rPr>
        <w:t>O</w:t>
      </w:r>
      <w:r w:rsidR="0078369B" w:rsidRPr="00E20790">
        <w:rPr>
          <w:b/>
          <w:bCs/>
          <w:color w:val="0070C0"/>
        </w:rPr>
        <w:t>rganisers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5833"/>
      </w:tblGrid>
      <w:tr w:rsidR="00A96B3A" w14:paraId="60CF0CA9" w14:textId="77777777" w:rsidTr="007F4409">
        <w:tc>
          <w:tcPr>
            <w:tcW w:w="0" w:type="auto"/>
            <w:vAlign w:val="center"/>
          </w:tcPr>
          <w:p w14:paraId="5C469D93" w14:textId="5A11F358" w:rsidR="00A96B3A" w:rsidRDefault="00B55424" w:rsidP="006B4942">
            <w:pPr>
              <w:spacing w:after="60"/>
              <w:rPr>
                <w:i/>
                <w:iCs/>
              </w:rPr>
            </w:pPr>
            <w:r w:rsidRPr="001B274A">
              <w:rPr>
                <w:rFonts w:cstheme="minorHAnsi"/>
                <w:noProof/>
                <w:color w:val="2A2C2E"/>
                <w:sz w:val="2"/>
                <w:szCs w:val="2"/>
                <w:shd w:val="clear" w:color="auto" w:fill="FFFFFF"/>
              </w:rPr>
              <w:drawing>
                <wp:inline distT="0" distB="0" distL="0" distR="0" wp14:anchorId="7DB14F9B" wp14:editId="1647E8F1">
                  <wp:extent cx="510540" cy="510540"/>
                  <wp:effectExtent l="0" t="0" r="3810" b="3810"/>
                  <wp:docPr id="1420246279" name="Picture 4" descr="Centre for Biblical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for Biblical Studi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10540" cy="510540"/>
                          </a:xfrm>
                          <a:prstGeom prst="rect">
                            <a:avLst/>
                          </a:prstGeom>
                          <a:noFill/>
                          <a:ln>
                            <a:noFill/>
                          </a:ln>
                        </pic:spPr>
                      </pic:pic>
                    </a:graphicData>
                  </a:graphic>
                </wp:inline>
              </w:drawing>
            </w:r>
          </w:p>
        </w:tc>
        <w:tc>
          <w:tcPr>
            <w:tcW w:w="0" w:type="auto"/>
            <w:vAlign w:val="center"/>
          </w:tcPr>
          <w:p w14:paraId="1C1806F1" w14:textId="7C1CF6C6" w:rsidR="00A96B3A" w:rsidRPr="00021E01" w:rsidRDefault="00B55424" w:rsidP="006B4942">
            <w:pPr>
              <w:spacing w:after="60"/>
            </w:pPr>
            <w:r w:rsidRPr="00021E01">
              <w:t xml:space="preserve">Centre for Biblical Studies, Babeș-Bolyai University (Cluj) </w:t>
            </w:r>
          </w:p>
        </w:tc>
      </w:tr>
      <w:tr w:rsidR="00A96B3A" w14:paraId="507BB3A4" w14:textId="77777777" w:rsidTr="007F4409">
        <w:tc>
          <w:tcPr>
            <w:tcW w:w="0" w:type="auto"/>
            <w:vAlign w:val="center"/>
          </w:tcPr>
          <w:p w14:paraId="0225A9AE" w14:textId="4AC10CB2" w:rsidR="00A96B3A" w:rsidRDefault="00B55424" w:rsidP="006B4942">
            <w:pPr>
              <w:spacing w:after="60"/>
              <w:rPr>
                <w:i/>
                <w:iCs/>
              </w:rPr>
            </w:pPr>
            <w:r w:rsidRPr="001B274A">
              <w:rPr>
                <w:rFonts w:cstheme="minorHAnsi"/>
                <w:noProof/>
                <w:color w:val="2A2C2E"/>
                <w:sz w:val="2"/>
                <w:szCs w:val="2"/>
                <w:shd w:val="clear" w:color="auto" w:fill="FFFFFF"/>
              </w:rPr>
              <w:drawing>
                <wp:inline distT="0" distB="0" distL="0" distR="0" wp14:anchorId="6B10E7F8" wp14:editId="7FCCC5DF">
                  <wp:extent cx="472440" cy="472440"/>
                  <wp:effectExtent l="0" t="0" r="3810" b="3810"/>
                  <wp:docPr id="2085111572" name="Picture 3" descr="Faculty of Roman Catholic Theolog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ulty of Roman Catholic Theology">
                            <a:hlinkClick r:id="rId10"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c>
        <w:tc>
          <w:tcPr>
            <w:tcW w:w="0" w:type="auto"/>
            <w:vAlign w:val="center"/>
          </w:tcPr>
          <w:p w14:paraId="79EB3C78" w14:textId="39CBC0E5" w:rsidR="00A96B3A" w:rsidRPr="00021E01" w:rsidRDefault="00B55424" w:rsidP="006B4942">
            <w:pPr>
              <w:spacing w:after="60"/>
            </w:pPr>
            <w:r w:rsidRPr="00021E01">
              <w:t xml:space="preserve">Faculty of Roman Catholic Theology, Babeș-Bolyai University (Cluj) </w:t>
            </w:r>
          </w:p>
        </w:tc>
      </w:tr>
    </w:tbl>
    <w:p w14:paraId="1ABEFF64" w14:textId="77777777" w:rsidR="00A96B3A" w:rsidRDefault="00A96B3A" w:rsidP="006B4942">
      <w:pPr>
        <w:spacing w:after="60" w:line="240" w:lineRule="auto"/>
        <w:rPr>
          <w:i/>
          <w:iCs/>
        </w:rPr>
      </w:pPr>
    </w:p>
    <w:p w14:paraId="7ECA0AD0" w14:textId="77777777" w:rsidR="00A55C99" w:rsidRDefault="00A55C99" w:rsidP="00B55657">
      <w:pPr>
        <w:spacing w:line="240" w:lineRule="auto"/>
        <w:jc w:val="center"/>
        <w:rPr>
          <w:b/>
          <w:bCs/>
          <w:color w:val="0070C0"/>
        </w:rPr>
      </w:pPr>
    </w:p>
    <w:p w14:paraId="2476A8E2" w14:textId="78EEDE10" w:rsidR="00AB685F" w:rsidRDefault="00A608E4" w:rsidP="00B55657">
      <w:pPr>
        <w:spacing w:line="240" w:lineRule="auto"/>
        <w:jc w:val="center"/>
      </w:pPr>
      <w:r w:rsidRPr="00B55657">
        <w:rPr>
          <w:b/>
          <w:bCs/>
          <w:color w:val="0070C0"/>
        </w:rPr>
        <w:t>Partner</w:t>
      </w:r>
      <w:r w:rsidR="00AB685F" w:rsidRPr="00B55657">
        <w:rPr>
          <w:b/>
          <w:bCs/>
          <w:color w:val="0070C0"/>
        </w:rPr>
        <w:t>s</w:t>
      </w:r>
    </w:p>
    <w:tbl>
      <w:tblPr>
        <w:tblStyle w:val="TableGrid"/>
        <w:tblW w:w="6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4301"/>
      </w:tblGrid>
      <w:tr w:rsidR="00CD2FD6" w14:paraId="51ACD6E5" w14:textId="77777777" w:rsidTr="008E7221">
        <w:tc>
          <w:tcPr>
            <w:tcW w:w="0" w:type="auto"/>
            <w:gridSpan w:val="2"/>
            <w:vAlign w:val="center"/>
          </w:tcPr>
          <w:p w14:paraId="75296FA4" w14:textId="608FF3BE" w:rsidR="00CD2FD6" w:rsidRPr="00021E01" w:rsidRDefault="00CD2FD6" w:rsidP="00B507AC">
            <w:pPr>
              <w:spacing w:after="60"/>
            </w:pPr>
            <w:r w:rsidRPr="00021E01">
              <w:t>Eastern European Liaison Committee, SNTS</w:t>
            </w:r>
          </w:p>
        </w:tc>
      </w:tr>
      <w:tr w:rsidR="00A96B3A" w14:paraId="4CC5FC8F" w14:textId="77777777" w:rsidTr="008E7221">
        <w:tc>
          <w:tcPr>
            <w:tcW w:w="0" w:type="auto"/>
            <w:vAlign w:val="center"/>
          </w:tcPr>
          <w:p w14:paraId="6EBCF3D1" w14:textId="7E651124" w:rsidR="00A96B3A" w:rsidRDefault="00F113CE" w:rsidP="00B507AC">
            <w:pPr>
              <w:spacing w:after="60"/>
              <w:rPr>
                <w:i/>
                <w:iCs/>
              </w:rPr>
            </w:pPr>
            <w:r>
              <w:t xml:space="preserve"> </w:t>
            </w:r>
            <w:r>
              <w:rPr>
                <w:noProof/>
              </w:rPr>
              <w:drawing>
                <wp:inline distT="0" distB="0" distL="0" distR="0" wp14:anchorId="204E6427" wp14:editId="69B5D582">
                  <wp:extent cx="1308100" cy="549825"/>
                  <wp:effectExtent l="0" t="0" r="6350" b="3175"/>
                  <wp:docPr id="1776837688" name="Picture 9" descr="Богослов'я - Абітурієн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огослов'я - Абітурієнтам"/>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698" t="7353" r="9543" b="3431"/>
                          <a:stretch/>
                        </pic:blipFill>
                        <pic:spPr bwMode="auto">
                          <a:xfrm>
                            <a:off x="0" y="0"/>
                            <a:ext cx="1325054" cy="5569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61E296F4" w14:textId="469A20BC" w:rsidR="00A96B3A" w:rsidRPr="00021E01" w:rsidRDefault="00021E01" w:rsidP="00B507AC">
            <w:pPr>
              <w:spacing w:after="60"/>
            </w:pPr>
            <w:r w:rsidRPr="00021E01">
              <w:t xml:space="preserve">Faculty of Philosophy and Theology, </w:t>
            </w:r>
            <w:r w:rsidR="00B3087A" w:rsidRPr="00021E01">
              <w:t xml:space="preserve">Ukrainian Catholic University (Lviv)  </w:t>
            </w:r>
          </w:p>
        </w:tc>
      </w:tr>
    </w:tbl>
    <w:p w14:paraId="43253F4F" w14:textId="77777777" w:rsidR="00543CEF" w:rsidRPr="00543CEF" w:rsidRDefault="00543CEF" w:rsidP="006F5F99">
      <w:pPr>
        <w:spacing w:line="240" w:lineRule="auto"/>
        <w:rPr>
          <w:b/>
          <w:bCs/>
          <w:color w:val="0070C0"/>
        </w:rPr>
      </w:pPr>
    </w:p>
    <w:p w14:paraId="3D2974EF" w14:textId="2C7FD489" w:rsidR="00543CEF" w:rsidRPr="00543CEF" w:rsidRDefault="003959B3" w:rsidP="00A55C99">
      <w:pPr>
        <w:spacing w:line="240" w:lineRule="auto"/>
        <w:jc w:val="center"/>
        <w:rPr>
          <w:b/>
          <w:bCs/>
          <w:color w:val="0070C0"/>
          <w:lang w:val="de-DE"/>
        </w:rPr>
      </w:pPr>
      <w:r w:rsidRPr="00A55C99">
        <w:rPr>
          <w:b/>
          <w:bCs/>
          <w:color w:val="0070C0"/>
          <w:lang w:val="de-DE"/>
        </w:rPr>
        <w:t xml:space="preserve">Sponsors </w:t>
      </w:r>
    </w:p>
    <w:p w14:paraId="6F96A620" w14:textId="77777777" w:rsidR="003959B3" w:rsidRPr="00E20790" w:rsidRDefault="003959B3" w:rsidP="003959B3">
      <w:pPr>
        <w:spacing w:after="60" w:line="240" w:lineRule="auto"/>
      </w:pPr>
      <w:r w:rsidRPr="00E20790">
        <w:rPr>
          <w:i/>
          <w:iCs/>
        </w:rPr>
        <w:t>Beyond Canon</w:t>
      </w:r>
      <w:r w:rsidRPr="00E20790">
        <w:t xml:space="preserve"> </w:t>
      </w:r>
      <w:r w:rsidRPr="00E20790">
        <w:rPr>
          <w:i/>
          <w:iCs/>
        </w:rPr>
        <w:t>Centre for Advanced Studies</w:t>
      </w:r>
      <w:r w:rsidRPr="00E20790">
        <w:t xml:space="preserve"> (Regensburg)</w:t>
      </w:r>
    </w:p>
    <w:p w14:paraId="56E5C490" w14:textId="5C477D2C" w:rsidR="006B4942" w:rsidRDefault="00543CEF" w:rsidP="004B071B">
      <w:pPr>
        <w:spacing w:line="240" w:lineRule="auto"/>
        <w:rPr>
          <w:lang w:val="de-DE"/>
        </w:rPr>
      </w:pPr>
      <w:r w:rsidRPr="004B071B">
        <w:rPr>
          <w:lang w:val="de-DE"/>
        </w:rPr>
        <w:t>Herbert Haag Stiftung für Freiheit in der Kirche</w:t>
      </w:r>
      <w:r w:rsidR="00F47085">
        <w:rPr>
          <w:lang w:val="de-DE"/>
        </w:rPr>
        <w:t xml:space="preserve"> (Luzern)</w:t>
      </w:r>
    </w:p>
    <w:p w14:paraId="1B1A8416" w14:textId="77777777" w:rsidR="006B4942" w:rsidRPr="00A55C99" w:rsidRDefault="006B4942" w:rsidP="009E7977">
      <w:pPr>
        <w:spacing w:line="240" w:lineRule="auto"/>
        <w:jc w:val="center"/>
        <w:rPr>
          <w:b/>
          <w:bCs/>
          <w:color w:val="0070C0"/>
          <w:lang w:val="de-DE"/>
        </w:rPr>
      </w:pPr>
    </w:p>
    <w:p w14:paraId="2A1ECAC5" w14:textId="693B1827" w:rsidR="00E57586" w:rsidRPr="00E20790" w:rsidRDefault="00E57586" w:rsidP="009E7977">
      <w:pPr>
        <w:spacing w:line="240" w:lineRule="auto"/>
        <w:jc w:val="center"/>
        <w:rPr>
          <w:b/>
          <w:bCs/>
          <w:color w:val="0070C0"/>
        </w:rPr>
      </w:pPr>
      <w:r w:rsidRPr="00E20790">
        <w:rPr>
          <w:b/>
          <w:bCs/>
          <w:color w:val="0070C0"/>
        </w:rPr>
        <w:t>Description</w:t>
      </w:r>
    </w:p>
    <w:p w14:paraId="67A30A13" w14:textId="3B648E5E" w:rsidR="00961B88" w:rsidRDefault="009B1805" w:rsidP="001E27A5">
      <w:pPr>
        <w:ind w:right="32"/>
        <w:rPr>
          <w:b/>
          <w:bCs/>
          <w:color w:val="0070C0"/>
        </w:rPr>
      </w:pPr>
      <w:r w:rsidRPr="009B1805">
        <w:rPr>
          <w:rFonts w:cstheme="minorHAnsi"/>
          <w:spacing w:val="-4"/>
        </w:rPr>
        <w:t>The conference promotes the dialogue between Ukrainian and other biblical scholars on the topic of violence and suffering, in the context of the war. It also facilitates Ukrainian professionals’ access to Western scholarly networks, easing the isolation coming with the war. It joins biblical scholars, philologists, experts of ancient Christian texts, New Testament apocrypha, scholars focusing on patristic reception or the reception of the Bible in iconography and the liturgy.</w:t>
      </w:r>
      <w:r w:rsidR="00961B88">
        <w:rPr>
          <w:b/>
          <w:bCs/>
          <w:color w:val="0070C0"/>
        </w:rPr>
        <w:br w:type="page"/>
      </w:r>
    </w:p>
    <w:p w14:paraId="2185EFFE" w14:textId="405A6A0B" w:rsidR="002D002D" w:rsidRPr="004E480E" w:rsidRDefault="00AD53AD" w:rsidP="00AD53AD">
      <w:pPr>
        <w:pStyle w:val="ListParagraph"/>
        <w:ind w:left="0"/>
        <w:jc w:val="center"/>
        <w:rPr>
          <w:b/>
          <w:bCs/>
          <w:color w:val="0070C0"/>
          <w:sz w:val="24"/>
          <w:szCs w:val="24"/>
        </w:rPr>
      </w:pPr>
      <w:r w:rsidRPr="004E480E">
        <w:rPr>
          <w:b/>
          <w:bCs/>
          <w:color w:val="0070C0"/>
          <w:sz w:val="24"/>
          <w:szCs w:val="24"/>
        </w:rPr>
        <w:lastRenderedPageBreak/>
        <w:t>Program</w:t>
      </w:r>
    </w:p>
    <w:p w14:paraId="45B52FB6" w14:textId="77777777" w:rsidR="006B4942" w:rsidRDefault="006B4942" w:rsidP="006F5F99">
      <w:pPr>
        <w:rPr>
          <w:b/>
        </w:rPr>
      </w:pPr>
    </w:p>
    <w:p w14:paraId="5C3D2746" w14:textId="128CFC3B" w:rsidR="009D3B36" w:rsidRPr="004E480E" w:rsidRDefault="009D3B36" w:rsidP="006713B2">
      <w:pPr>
        <w:jc w:val="center"/>
        <w:rPr>
          <w:b/>
          <w:color w:val="1F4E79" w:themeColor="accent5" w:themeShade="80"/>
          <w:sz w:val="24"/>
          <w:szCs w:val="24"/>
        </w:rPr>
      </w:pPr>
      <w:r w:rsidRPr="004E480E">
        <w:rPr>
          <w:b/>
          <w:color w:val="1F4E79" w:themeColor="accent5" w:themeShade="80"/>
          <w:sz w:val="24"/>
          <w:szCs w:val="24"/>
        </w:rPr>
        <w:t>June 26</w:t>
      </w:r>
    </w:p>
    <w:p w14:paraId="64D240E7" w14:textId="77777777" w:rsidR="00335858" w:rsidRPr="00335858" w:rsidRDefault="00335858" w:rsidP="00335858">
      <w:pPr>
        <w:jc w:val="both"/>
        <w:rPr>
          <w:bCs/>
        </w:rPr>
      </w:pPr>
      <w:r w:rsidRPr="00335858">
        <w:rPr>
          <w:bCs/>
        </w:rPr>
        <w:t>15.00-15.20</w:t>
      </w:r>
      <w:r w:rsidRPr="00335858">
        <w:rPr>
          <w:bCs/>
        </w:rPr>
        <w:tab/>
        <w:t>Opening, welcome</w:t>
      </w:r>
    </w:p>
    <w:p w14:paraId="7110D1E7" w14:textId="590C31EF" w:rsidR="00335858" w:rsidRPr="00292DD6" w:rsidRDefault="00335858" w:rsidP="00C72746">
      <w:pPr>
        <w:spacing w:after="0" w:line="240" w:lineRule="auto"/>
        <w:ind w:left="1134" w:firstLine="306"/>
        <w:rPr>
          <w:bCs/>
          <w:lang w:val="de-DE"/>
        </w:rPr>
      </w:pPr>
      <w:r w:rsidRPr="00292DD6">
        <w:rPr>
          <w:bCs/>
          <w:lang w:val="de-DE"/>
        </w:rPr>
        <w:t>Tobias Nicklas</w:t>
      </w:r>
      <w:r w:rsidR="00292DD6" w:rsidRPr="00292DD6">
        <w:rPr>
          <w:bCs/>
          <w:lang w:val="de-DE"/>
        </w:rPr>
        <w:t xml:space="preserve"> </w:t>
      </w:r>
      <w:r w:rsidR="00292DD6">
        <w:rPr>
          <w:bCs/>
          <w:lang w:val="de-DE"/>
        </w:rPr>
        <w:t>(</w:t>
      </w:r>
      <w:r w:rsidRPr="00292DD6">
        <w:rPr>
          <w:bCs/>
          <w:lang w:val="de-DE"/>
        </w:rPr>
        <w:t>Uni Regensburg/Beyond Canon/EELC</w:t>
      </w:r>
      <w:r w:rsidR="00292DD6">
        <w:rPr>
          <w:bCs/>
          <w:lang w:val="de-DE"/>
        </w:rPr>
        <w:t>)</w:t>
      </w:r>
    </w:p>
    <w:p w14:paraId="159B92D0" w14:textId="77777777" w:rsidR="00200292" w:rsidRDefault="00335858" w:rsidP="00200292">
      <w:pPr>
        <w:spacing w:after="0" w:line="240" w:lineRule="auto"/>
        <w:ind w:left="2694" w:hanging="1254"/>
        <w:rPr>
          <w:bCs/>
        </w:rPr>
      </w:pPr>
      <w:r w:rsidRPr="00335858">
        <w:rPr>
          <w:bCs/>
        </w:rPr>
        <w:t>Korinna Zamfir</w:t>
      </w:r>
      <w:r w:rsidR="00292DD6">
        <w:rPr>
          <w:bCs/>
        </w:rPr>
        <w:t xml:space="preserve"> (</w:t>
      </w:r>
      <w:r w:rsidR="00E37E3D">
        <w:rPr>
          <w:bCs/>
        </w:rPr>
        <w:t xml:space="preserve">BBU, </w:t>
      </w:r>
      <w:r w:rsidRPr="00335858">
        <w:rPr>
          <w:bCs/>
        </w:rPr>
        <w:t>Faculty of Roman Catholic Theology</w:t>
      </w:r>
      <w:r w:rsidR="00292DD6">
        <w:rPr>
          <w:bCs/>
        </w:rPr>
        <w:t>)</w:t>
      </w:r>
    </w:p>
    <w:p w14:paraId="3600F366" w14:textId="7473B2B4" w:rsidR="00335858" w:rsidRDefault="00335858" w:rsidP="00200292">
      <w:pPr>
        <w:spacing w:after="0" w:line="240" w:lineRule="auto"/>
        <w:ind w:left="2694" w:hanging="1254"/>
        <w:rPr>
          <w:bCs/>
        </w:rPr>
      </w:pPr>
      <w:r w:rsidRPr="00335858">
        <w:rPr>
          <w:bCs/>
        </w:rPr>
        <w:t>Olimpiu Benea</w:t>
      </w:r>
      <w:r w:rsidR="008D21FF">
        <w:rPr>
          <w:bCs/>
        </w:rPr>
        <w:t xml:space="preserve"> </w:t>
      </w:r>
      <w:r w:rsidR="00292DD6">
        <w:rPr>
          <w:bCs/>
        </w:rPr>
        <w:t>(</w:t>
      </w:r>
      <w:r w:rsidR="00E37E3D">
        <w:rPr>
          <w:bCs/>
        </w:rPr>
        <w:t xml:space="preserve">BBU, </w:t>
      </w:r>
      <w:r w:rsidRPr="00335858">
        <w:rPr>
          <w:bCs/>
        </w:rPr>
        <w:t>Director</w:t>
      </w:r>
      <w:r w:rsidR="00443AA6">
        <w:rPr>
          <w:bCs/>
        </w:rPr>
        <w:t>,</w:t>
      </w:r>
      <w:r w:rsidRPr="00335858">
        <w:rPr>
          <w:bCs/>
        </w:rPr>
        <w:t xml:space="preserve"> Centre for Biblical Studies</w:t>
      </w:r>
      <w:r w:rsidR="00292DD6">
        <w:rPr>
          <w:bCs/>
        </w:rPr>
        <w:t>)</w:t>
      </w:r>
    </w:p>
    <w:p w14:paraId="21FEA807" w14:textId="77777777" w:rsidR="00443AA6" w:rsidRDefault="00443AA6" w:rsidP="00EA7EF7">
      <w:pPr>
        <w:spacing w:after="0" w:line="240" w:lineRule="auto"/>
        <w:ind w:left="2694" w:hanging="1418"/>
        <w:jc w:val="both"/>
        <w:rPr>
          <w:bCs/>
        </w:rPr>
      </w:pPr>
    </w:p>
    <w:p w14:paraId="07B0D506" w14:textId="77777777" w:rsidR="00443AA6" w:rsidRDefault="00443AA6" w:rsidP="00EA7EF7">
      <w:pPr>
        <w:spacing w:after="0" w:line="240" w:lineRule="auto"/>
        <w:ind w:left="2694" w:hanging="1418"/>
        <w:jc w:val="both"/>
        <w:rPr>
          <w:bCs/>
        </w:rPr>
      </w:pPr>
    </w:p>
    <w:tbl>
      <w:tblPr>
        <w:tblStyle w:val="TableGrid"/>
        <w:tblW w:w="0" w:type="auto"/>
        <w:tblLook w:val="04A0" w:firstRow="1" w:lastRow="0" w:firstColumn="1" w:lastColumn="0" w:noHBand="0" w:noVBand="1"/>
      </w:tblPr>
      <w:tblGrid>
        <w:gridCol w:w="6424"/>
      </w:tblGrid>
      <w:tr w:rsidR="00443AA6" w14:paraId="70D80235" w14:textId="77777777" w:rsidTr="002F6618">
        <w:tc>
          <w:tcPr>
            <w:tcW w:w="6424" w:type="dxa"/>
            <w:shd w:val="clear" w:color="auto" w:fill="FFD966" w:themeFill="accent4" w:themeFillTint="99"/>
          </w:tcPr>
          <w:p w14:paraId="0228C346" w14:textId="45406287" w:rsidR="00443AA6" w:rsidRPr="007622B8" w:rsidRDefault="00443AA6" w:rsidP="0001766F">
            <w:pPr>
              <w:pStyle w:val="ListParagraph"/>
              <w:spacing w:before="120" w:after="120"/>
              <w:ind w:left="0"/>
              <w:jc w:val="center"/>
              <w:rPr>
                <w:b/>
              </w:rPr>
            </w:pPr>
            <w:r w:rsidRPr="0001766F">
              <w:rPr>
                <w:b/>
                <w:bCs/>
                <w:color w:val="0070C0"/>
              </w:rPr>
              <w:t>Introduction – Violent Biblical Texts and their Reception</w:t>
            </w:r>
          </w:p>
        </w:tc>
      </w:tr>
    </w:tbl>
    <w:p w14:paraId="3EE85F24" w14:textId="77777777" w:rsidR="00E37E3D" w:rsidRDefault="00E37E3D" w:rsidP="00F87384">
      <w:pPr>
        <w:jc w:val="both"/>
        <w:rPr>
          <w:bCs/>
        </w:rPr>
      </w:pPr>
    </w:p>
    <w:p w14:paraId="4F1AEF54" w14:textId="74ED3CD8" w:rsidR="00F87384" w:rsidRPr="008D21FF" w:rsidRDefault="00F87384" w:rsidP="008D21FF">
      <w:pPr>
        <w:spacing w:after="120" w:line="240" w:lineRule="auto"/>
        <w:ind w:left="1440" w:hanging="1440"/>
        <w:jc w:val="both"/>
        <w:rPr>
          <w:bCs/>
          <w:i/>
          <w:iCs/>
        </w:rPr>
      </w:pPr>
      <w:r w:rsidRPr="00F87384">
        <w:rPr>
          <w:bCs/>
        </w:rPr>
        <w:t>15.30-16.00</w:t>
      </w:r>
      <w:r w:rsidRPr="00F87384">
        <w:rPr>
          <w:bCs/>
        </w:rPr>
        <w:tab/>
        <w:t xml:space="preserve">Jan Willem van Henten: </w:t>
      </w:r>
      <w:r w:rsidRPr="008D21FF">
        <w:rPr>
          <w:bCs/>
          <w:i/>
          <w:iCs/>
        </w:rPr>
        <w:t>Violence in Biblical and Extra-Biblical Texts Revisited</w:t>
      </w:r>
    </w:p>
    <w:p w14:paraId="575C3E8F" w14:textId="77777777" w:rsidR="00F87384" w:rsidRPr="00F87384" w:rsidRDefault="00F87384" w:rsidP="008D21FF">
      <w:pPr>
        <w:spacing w:after="120" w:line="240" w:lineRule="auto"/>
        <w:ind w:left="1440" w:hanging="1440"/>
        <w:jc w:val="both"/>
        <w:rPr>
          <w:bCs/>
        </w:rPr>
      </w:pPr>
      <w:r w:rsidRPr="00F87384">
        <w:rPr>
          <w:bCs/>
        </w:rPr>
        <w:t>16.00-16.30</w:t>
      </w:r>
      <w:r w:rsidRPr="00F87384">
        <w:rPr>
          <w:bCs/>
        </w:rPr>
        <w:tab/>
        <w:t xml:space="preserve">Yuriy Shchurko: </w:t>
      </w:r>
      <w:r w:rsidRPr="008D21FF">
        <w:rPr>
          <w:bCs/>
          <w:i/>
          <w:iCs/>
        </w:rPr>
        <w:t>Reading the Violent and So-called Pacifist Texts in the Bible in the Proper Context</w:t>
      </w:r>
    </w:p>
    <w:p w14:paraId="08D8D403" w14:textId="77777777" w:rsidR="00F87384" w:rsidRPr="00F87384" w:rsidRDefault="00F87384" w:rsidP="008D21FF">
      <w:pPr>
        <w:spacing w:after="120" w:line="240" w:lineRule="auto"/>
        <w:jc w:val="both"/>
        <w:rPr>
          <w:bCs/>
        </w:rPr>
      </w:pPr>
      <w:r w:rsidRPr="00F87384">
        <w:rPr>
          <w:bCs/>
        </w:rPr>
        <w:t>16.30-17.00</w:t>
      </w:r>
      <w:r w:rsidRPr="00F87384">
        <w:rPr>
          <w:bCs/>
        </w:rPr>
        <w:tab/>
        <w:t>Discussion</w:t>
      </w:r>
    </w:p>
    <w:p w14:paraId="014A2553" w14:textId="77777777" w:rsidR="00F87384" w:rsidRPr="00F87384" w:rsidRDefault="00F87384" w:rsidP="008D21FF">
      <w:pPr>
        <w:spacing w:after="120" w:line="240" w:lineRule="auto"/>
        <w:ind w:left="1440" w:hanging="1440"/>
        <w:jc w:val="both"/>
        <w:rPr>
          <w:bCs/>
        </w:rPr>
      </w:pPr>
      <w:r w:rsidRPr="00F87384">
        <w:rPr>
          <w:bCs/>
        </w:rPr>
        <w:t>17.00-17.30</w:t>
      </w:r>
      <w:r w:rsidRPr="00F87384">
        <w:rPr>
          <w:bCs/>
        </w:rPr>
        <w:tab/>
        <w:t xml:space="preserve">Ivanna Movchanyuk: </w:t>
      </w:r>
      <w:r w:rsidRPr="008D21FF">
        <w:rPr>
          <w:bCs/>
          <w:i/>
          <w:iCs/>
        </w:rPr>
        <w:t>The Entry of Evil into Human History and its Spread According to Genesis 1–11</w:t>
      </w:r>
    </w:p>
    <w:p w14:paraId="14869767" w14:textId="77777777" w:rsidR="00F87384" w:rsidRPr="00F87384" w:rsidRDefault="00F87384" w:rsidP="008D21FF">
      <w:pPr>
        <w:spacing w:after="120" w:line="240" w:lineRule="auto"/>
        <w:jc w:val="both"/>
        <w:rPr>
          <w:bCs/>
        </w:rPr>
      </w:pPr>
      <w:r w:rsidRPr="00F87384">
        <w:rPr>
          <w:bCs/>
        </w:rPr>
        <w:t>17.30-17.40</w:t>
      </w:r>
      <w:r w:rsidRPr="00F87384">
        <w:rPr>
          <w:bCs/>
        </w:rPr>
        <w:tab/>
        <w:t>Discussion</w:t>
      </w:r>
    </w:p>
    <w:p w14:paraId="0A6B1161" w14:textId="77777777" w:rsidR="00F87384" w:rsidRPr="00F87384" w:rsidRDefault="00F87384" w:rsidP="008D21FF">
      <w:pPr>
        <w:spacing w:after="120" w:line="240" w:lineRule="auto"/>
        <w:jc w:val="both"/>
        <w:rPr>
          <w:bCs/>
        </w:rPr>
      </w:pPr>
      <w:r w:rsidRPr="00F87384">
        <w:rPr>
          <w:bCs/>
        </w:rPr>
        <w:t>17.50-19.45</w:t>
      </w:r>
      <w:r w:rsidRPr="00F87384">
        <w:rPr>
          <w:bCs/>
        </w:rPr>
        <w:tab/>
        <w:t>Cultural walk in the old town</w:t>
      </w:r>
    </w:p>
    <w:p w14:paraId="7C4BC7E7" w14:textId="08D28026" w:rsidR="00F87384" w:rsidRPr="00335858" w:rsidRDefault="00F87384" w:rsidP="008D21FF">
      <w:pPr>
        <w:spacing w:after="120" w:line="240" w:lineRule="auto"/>
        <w:jc w:val="both"/>
        <w:rPr>
          <w:bCs/>
        </w:rPr>
      </w:pPr>
      <w:r w:rsidRPr="00F87384">
        <w:rPr>
          <w:bCs/>
        </w:rPr>
        <w:t>20.00</w:t>
      </w:r>
      <w:r w:rsidRPr="00F87384">
        <w:rPr>
          <w:bCs/>
        </w:rPr>
        <w:tab/>
      </w:r>
      <w:r w:rsidR="00EF4AC2">
        <w:rPr>
          <w:bCs/>
        </w:rPr>
        <w:tab/>
      </w:r>
      <w:r w:rsidRPr="00F87384">
        <w:rPr>
          <w:bCs/>
        </w:rPr>
        <w:t>Dinner</w:t>
      </w:r>
    </w:p>
    <w:p w14:paraId="0CE7613B" w14:textId="77777777" w:rsidR="00961B88" w:rsidRDefault="00961B88" w:rsidP="00C96332">
      <w:pPr>
        <w:jc w:val="center"/>
        <w:rPr>
          <w:b/>
        </w:rPr>
      </w:pPr>
    </w:p>
    <w:p w14:paraId="6FB777D6" w14:textId="77777777" w:rsidR="00304E99" w:rsidRDefault="00304E99">
      <w:pPr>
        <w:rPr>
          <w:b/>
        </w:rPr>
      </w:pPr>
      <w:r>
        <w:rPr>
          <w:b/>
        </w:rPr>
        <w:br w:type="page"/>
      </w:r>
    </w:p>
    <w:p w14:paraId="0D8419E9" w14:textId="06BBDA6F" w:rsidR="00C96332" w:rsidRPr="004E480E" w:rsidRDefault="00C96332" w:rsidP="00E97E50">
      <w:pPr>
        <w:spacing w:line="240" w:lineRule="auto"/>
        <w:jc w:val="center"/>
        <w:rPr>
          <w:b/>
          <w:color w:val="1F4E79" w:themeColor="accent5" w:themeShade="80"/>
          <w:sz w:val="24"/>
          <w:szCs w:val="24"/>
        </w:rPr>
      </w:pPr>
      <w:r w:rsidRPr="004E480E">
        <w:rPr>
          <w:b/>
          <w:color w:val="1F4E79" w:themeColor="accent5" w:themeShade="80"/>
          <w:sz w:val="24"/>
          <w:szCs w:val="24"/>
        </w:rPr>
        <w:lastRenderedPageBreak/>
        <w:t>June 2</w:t>
      </w:r>
      <w:r w:rsidR="00A76359" w:rsidRPr="004E480E">
        <w:rPr>
          <w:b/>
          <w:color w:val="1F4E79" w:themeColor="accent5" w:themeShade="80"/>
          <w:sz w:val="24"/>
          <w:szCs w:val="24"/>
        </w:rPr>
        <w:t>7</w:t>
      </w:r>
    </w:p>
    <w:tbl>
      <w:tblPr>
        <w:tblStyle w:val="TableGrid"/>
        <w:tblW w:w="0" w:type="auto"/>
        <w:tblLook w:val="04A0" w:firstRow="1" w:lastRow="0" w:firstColumn="1" w:lastColumn="0" w:noHBand="0" w:noVBand="1"/>
      </w:tblPr>
      <w:tblGrid>
        <w:gridCol w:w="6424"/>
      </w:tblGrid>
      <w:tr w:rsidR="00C757DD" w14:paraId="4369F408" w14:textId="77777777" w:rsidTr="007622B8">
        <w:tc>
          <w:tcPr>
            <w:tcW w:w="6424" w:type="dxa"/>
            <w:shd w:val="clear" w:color="auto" w:fill="FFD966" w:themeFill="accent4" w:themeFillTint="99"/>
          </w:tcPr>
          <w:p w14:paraId="0A38E305" w14:textId="1D74DF37" w:rsidR="00C757DD" w:rsidRDefault="007622B8" w:rsidP="0001766F">
            <w:pPr>
              <w:pStyle w:val="ListParagraph"/>
              <w:spacing w:before="120" w:after="120"/>
              <w:ind w:left="0"/>
              <w:jc w:val="center"/>
              <w:rPr>
                <w:bCs/>
              </w:rPr>
            </w:pPr>
            <w:r w:rsidRPr="0001766F">
              <w:rPr>
                <w:b/>
                <w:bCs/>
                <w:color w:val="0070C0"/>
              </w:rPr>
              <w:t>Violent Texts in the Canon (I)</w:t>
            </w:r>
          </w:p>
        </w:tc>
      </w:tr>
    </w:tbl>
    <w:p w14:paraId="3C6A4A89" w14:textId="2ED8623A" w:rsidR="00F87384" w:rsidRPr="00F87384" w:rsidRDefault="00F87384" w:rsidP="007A5762">
      <w:pPr>
        <w:spacing w:before="60" w:after="60" w:line="240" w:lineRule="auto"/>
        <w:ind w:left="1440" w:hanging="1440"/>
        <w:rPr>
          <w:bCs/>
        </w:rPr>
      </w:pPr>
      <w:r w:rsidRPr="00F87384">
        <w:rPr>
          <w:bCs/>
        </w:rPr>
        <w:t>9.00-9.30</w:t>
      </w:r>
      <w:r w:rsidRPr="00F87384">
        <w:rPr>
          <w:bCs/>
        </w:rPr>
        <w:tab/>
        <w:t xml:space="preserve">Halyna Teslyuk: </w:t>
      </w:r>
      <w:r w:rsidR="00962AC3" w:rsidRPr="00962AC3">
        <w:rPr>
          <w:bCs/>
          <w:i/>
          <w:iCs/>
        </w:rPr>
        <w:t>Sorrowful Silhouettes: Exploring the Stories of Mothers in 2 Kings 6 and Rizpah's Grief in 2 Samuel 21 in the Midsts of the War in Ukraine</w:t>
      </w:r>
    </w:p>
    <w:p w14:paraId="54BA4CC0" w14:textId="77777777" w:rsidR="00F87384" w:rsidRPr="00F87384" w:rsidRDefault="00F87384" w:rsidP="007A5762">
      <w:pPr>
        <w:spacing w:before="60" w:after="60" w:line="240" w:lineRule="auto"/>
        <w:ind w:left="1440" w:hanging="1440"/>
        <w:rPr>
          <w:bCs/>
        </w:rPr>
      </w:pPr>
      <w:r w:rsidRPr="00F87384">
        <w:rPr>
          <w:bCs/>
        </w:rPr>
        <w:t>9.30-10.00</w:t>
      </w:r>
      <w:r w:rsidRPr="00F87384">
        <w:rPr>
          <w:bCs/>
        </w:rPr>
        <w:tab/>
        <w:t xml:space="preserve">Dmytro Tsolin: </w:t>
      </w:r>
      <w:r w:rsidRPr="00962AC3">
        <w:rPr>
          <w:bCs/>
          <w:i/>
          <w:iCs/>
        </w:rPr>
        <w:t>The Genre of Qīnā: Some Important Observations on the Rhythmic and Syntactic Aspects of Versification, Based on the Material of the Book of Lamentations</w:t>
      </w:r>
    </w:p>
    <w:p w14:paraId="0A1F3992" w14:textId="77777777" w:rsidR="00F87384" w:rsidRPr="00962AC3" w:rsidRDefault="00F87384" w:rsidP="007A5762">
      <w:pPr>
        <w:spacing w:before="60" w:after="60" w:line="240" w:lineRule="auto"/>
        <w:ind w:left="1440" w:hanging="1440"/>
        <w:rPr>
          <w:bCs/>
          <w:i/>
          <w:iCs/>
        </w:rPr>
      </w:pPr>
      <w:r w:rsidRPr="00F87384">
        <w:rPr>
          <w:bCs/>
        </w:rPr>
        <w:t>10.00-10.30</w:t>
      </w:r>
      <w:r w:rsidRPr="00F87384">
        <w:rPr>
          <w:bCs/>
        </w:rPr>
        <w:tab/>
        <w:t xml:space="preserve">Ihor Kuryliak and Bohdan Kuryliak: </w:t>
      </w:r>
      <w:r w:rsidRPr="00962AC3">
        <w:rPr>
          <w:bCs/>
          <w:i/>
          <w:iCs/>
        </w:rPr>
        <w:t xml:space="preserve">Daniel and Revelation: The Violence of the Four Winds and the Cosmic Conflict </w:t>
      </w:r>
    </w:p>
    <w:p w14:paraId="6AF04504" w14:textId="77777777" w:rsidR="00F87384" w:rsidRPr="00F87384" w:rsidRDefault="00F87384" w:rsidP="007A5762">
      <w:pPr>
        <w:spacing w:before="60" w:after="60" w:line="240" w:lineRule="auto"/>
        <w:rPr>
          <w:bCs/>
        </w:rPr>
      </w:pPr>
      <w:r w:rsidRPr="00F87384">
        <w:rPr>
          <w:bCs/>
        </w:rPr>
        <w:t>10.30-11.00</w:t>
      </w:r>
      <w:r w:rsidRPr="00F87384">
        <w:rPr>
          <w:bCs/>
        </w:rPr>
        <w:tab/>
        <w:t>Discussion</w:t>
      </w:r>
    </w:p>
    <w:p w14:paraId="1E94A663" w14:textId="77777777" w:rsidR="00F87384" w:rsidRPr="00F87384" w:rsidRDefault="00F87384" w:rsidP="007A5762">
      <w:pPr>
        <w:spacing w:before="60" w:after="60" w:line="240" w:lineRule="auto"/>
        <w:rPr>
          <w:bCs/>
        </w:rPr>
      </w:pPr>
      <w:r w:rsidRPr="00F87384">
        <w:rPr>
          <w:bCs/>
        </w:rPr>
        <w:t>11.00-11.30</w:t>
      </w:r>
      <w:r w:rsidRPr="00F87384">
        <w:rPr>
          <w:bCs/>
        </w:rPr>
        <w:tab/>
        <w:t>Coffee</w:t>
      </w:r>
    </w:p>
    <w:p w14:paraId="47BFE839" w14:textId="77777777" w:rsidR="00F87384" w:rsidRPr="00F87384" w:rsidRDefault="00F87384" w:rsidP="007A5762">
      <w:pPr>
        <w:spacing w:before="60" w:after="60" w:line="240" w:lineRule="auto"/>
        <w:ind w:left="1440" w:hanging="1440"/>
        <w:rPr>
          <w:bCs/>
        </w:rPr>
      </w:pPr>
      <w:r w:rsidRPr="00F87384">
        <w:rPr>
          <w:bCs/>
        </w:rPr>
        <w:t>11.30-12.00</w:t>
      </w:r>
      <w:r w:rsidRPr="00F87384">
        <w:rPr>
          <w:bCs/>
        </w:rPr>
        <w:tab/>
      </w:r>
      <w:r w:rsidRPr="00923D0C">
        <w:rPr>
          <w:bCs/>
          <w:spacing w:val="-2"/>
        </w:rPr>
        <w:t xml:space="preserve">Serhii Smahlo: </w:t>
      </w:r>
      <w:r w:rsidRPr="00923D0C">
        <w:rPr>
          <w:bCs/>
          <w:i/>
          <w:iCs/>
          <w:spacing w:val="-2"/>
        </w:rPr>
        <w:t>Taking the Kingdom by Force. An Example of the Language of Violence in the Jesus Tradition</w:t>
      </w:r>
      <w:r w:rsidRPr="00F87384">
        <w:rPr>
          <w:bCs/>
        </w:rPr>
        <w:t xml:space="preserve"> </w:t>
      </w:r>
    </w:p>
    <w:p w14:paraId="283CBEC1" w14:textId="77777777" w:rsidR="00F87384" w:rsidRPr="00F87384" w:rsidRDefault="00F87384" w:rsidP="007A5762">
      <w:pPr>
        <w:spacing w:before="60" w:after="60" w:line="240" w:lineRule="auto"/>
        <w:ind w:left="1440" w:hanging="1440"/>
        <w:rPr>
          <w:bCs/>
        </w:rPr>
      </w:pPr>
      <w:r w:rsidRPr="00F87384">
        <w:rPr>
          <w:bCs/>
        </w:rPr>
        <w:t>12.00-12.30</w:t>
      </w:r>
      <w:r w:rsidRPr="00F87384">
        <w:rPr>
          <w:bCs/>
        </w:rPr>
        <w:tab/>
        <w:t xml:space="preserve">Ekaterini Tsalampouni: </w:t>
      </w:r>
      <w:r w:rsidRPr="00962AC3">
        <w:rPr>
          <w:bCs/>
          <w:i/>
          <w:iCs/>
        </w:rPr>
        <w:t>The Reception of Jesus’ Violent Sayings in the Ancient Church: The Case of Matthew 10:23 and Luke 12:49-51</w:t>
      </w:r>
      <w:r w:rsidRPr="00F87384">
        <w:rPr>
          <w:bCs/>
        </w:rPr>
        <w:t xml:space="preserve"> </w:t>
      </w:r>
    </w:p>
    <w:p w14:paraId="3D6EC91B" w14:textId="77777777" w:rsidR="00F87384" w:rsidRPr="00F87384" w:rsidRDefault="00F87384" w:rsidP="007A5762">
      <w:pPr>
        <w:spacing w:before="60" w:after="60" w:line="240" w:lineRule="auto"/>
        <w:jc w:val="both"/>
        <w:rPr>
          <w:bCs/>
        </w:rPr>
      </w:pPr>
      <w:r w:rsidRPr="00F87384">
        <w:rPr>
          <w:bCs/>
        </w:rPr>
        <w:t>12.30-12.50</w:t>
      </w:r>
      <w:r w:rsidRPr="00F87384">
        <w:rPr>
          <w:bCs/>
        </w:rPr>
        <w:tab/>
        <w:t>Discussion</w:t>
      </w:r>
    </w:p>
    <w:p w14:paraId="5E25E63A" w14:textId="77777777" w:rsidR="00F87384" w:rsidRPr="00F87384" w:rsidRDefault="00F87384" w:rsidP="007A5762">
      <w:pPr>
        <w:spacing w:before="60" w:after="60" w:line="240" w:lineRule="auto"/>
        <w:jc w:val="both"/>
        <w:rPr>
          <w:bCs/>
        </w:rPr>
      </w:pPr>
      <w:r w:rsidRPr="00F87384">
        <w:rPr>
          <w:bCs/>
        </w:rPr>
        <w:t>13.00-14.30</w:t>
      </w:r>
      <w:r w:rsidRPr="00F87384">
        <w:rPr>
          <w:bCs/>
        </w:rPr>
        <w:tab/>
        <w:t xml:space="preserve">Lunch </w:t>
      </w:r>
    </w:p>
    <w:tbl>
      <w:tblPr>
        <w:tblStyle w:val="TableGrid"/>
        <w:tblW w:w="0" w:type="auto"/>
        <w:tblLook w:val="04A0" w:firstRow="1" w:lastRow="0" w:firstColumn="1" w:lastColumn="0" w:noHBand="0" w:noVBand="1"/>
      </w:tblPr>
      <w:tblGrid>
        <w:gridCol w:w="6424"/>
      </w:tblGrid>
      <w:tr w:rsidR="007622B8" w:rsidRPr="007622B8" w14:paraId="5E864D10" w14:textId="77777777" w:rsidTr="007622B8">
        <w:tc>
          <w:tcPr>
            <w:tcW w:w="6424" w:type="dxa"/>
            <w:shd w:val="clear" w:color="auto" w:fill="FFD966" w:themeFill="accent4" w:themeFillTint="99"/>
          </w:tcPr>
          <w:p w14:paraId="0B1277B0" w14:textId="39A34DAA" w:rsidR="007622B8" w:rsidRPr="007622B8" w:rsidRDefault="007622B8" w:rsidP="00CE35F5">
            <w:pPr>
              <w:pStyle w:val="ListParagraph"/>
              <w:spacing w:before="120" w:after="120"/>
              <w:ind w:left="0"/>
              <w:jc w:val="center"/>
              <w:rPr>
                <w:b/>
                <w:color w:val="1F4E79" w:themeColor="accent5" w:themeShade="80"/>
              </w:rPr>
            </w:pPr>
            <w:r w:rsidRPr="0001766F">
              <w:rPr>
                <w:b/>
                <w:bCs/>
                <w:color w:val="0070C0"/>
              </w:rPr>
              <w:t>Violent Texts in the Canon (II)</w:t>
            </w:r>
          </w:p>
        </w:tc>
      </w:tr>
    </w:tbl>
    <w:p w14:paraId="2575EFAA" w14:textId="77777777" w:rsidR="00F87384" w:rsidRPr="00C11FDC" w:rsidRDefault="00F87384" w:rsidP="00E96725">
      <w:pPr>
        <w:spacing w:before="60" w:after="60" w:line="240" w:lineRule="auto"/>
        <w:ind w:left="1440" w:hanging="1440"/>
        <w:rPr>
          <w:bCs/>
          <w:i/>
          <w:iCs/>
        </w:rPr>
      </w:pPr>
      <w:r w:rsidRPr="00F87384">
        <w:rPr>
          <w:bCs/>
        </w:rPr>
        <w:t>15.00-15.30</w:t>
      </w:r>
      <w:r w:rsidRPr="00F87384">
        <w:rPr>
          <w:bCs/>
        </w:rPr>
        <w:tab/>
        <w:t xml:space="preserve">Marianne Bjelland Kartzow: </w:t>
      </w:r>
      <w:r w:rsidRPr="00C11FDC">
        <w:rPr>
          <w:bCs/>
          <w:i/>
          <w:iCs/>
        </w:rPr>
        <w:t>The Figure of the Neighbour: Biblical Reception in War and Peace</w:t>
      </w:r>
    </w:p>
    <w:p w14:paraId="38780508" w14:textId="77777777" w:rsidR="00F87384" w:rsidRPr="00F87384" w:rsidRDefault="00F87384" w:rsidP="00E57D37">
      <w:pPr>
        <w:spacing w:before="60" w:after="60" w:line="240" w:lineRule="auto"/>
        <w:ind w:left="1440" w:hanging="1440"/>
        <w:jc w:val="both"/>
        <w:rPr>
          <w:bCs/>
        </w:rPr>
      </w:pPr>
      <w:r w:rsidRPr="00F87384">
        <w:rPr>
          <w:bCs/>
        </w:rPr>
        <w:t>15.30-16.00</w:t>
      </w:r>
      <w:r w:rsidRPr="00F87384">
        <w:rPr>
          <w:bCs/>
        </w:rPr>
        <w:tab/>
        <w:t xml:space="preserve">Christos Karakolis: </w:t>
      </w:r>
      <w:r w:rsidRPr="00C11FDC">
        <w:rPr>
          <w:bCs/>
          <w:i/>
          <w:iCs/>
        </w:rPr>
        <w:t>Paul the Apostle’s Rhetoric on Injustice and Its Bearing on Community Cohesion</w:t>
      </w:r>
    </w:p>
    <w:p w14:paraId="6F65C730" w14:textId="77777777" w:rsidR="00F87384" w:rsidRPr="00F87384" w:rsidRDefault="00F87384" w:rsidP="00E57D37">
      <w:pPr>
        <w:spacing w:before="60" w:after="60" w:line="240" w:lineRule="auto"/>
        <w:ind w:left="1440" w:hanging="1440"/>
        <w:jc w:val="both"/>
        <w:rPr>
          <w:bCs/>
        </w:rPr>
      </w:pPr>
      <w:r w:rsidRPr="00F87384">
        <w:rPr>
          <w:bCs/>
        </w:rPr>
        <w:t>16.00-16.30</w:t>
      </w:r>
      <w:r w:rsidRPr="00F87384">
        <w:rPr>
          <w:bCs/>
        </w:rPr>
        <w:tab/>
        <w:t xml:space="preserve">Olimpiu Benea: </w:t>
      </w:r>
      <w:r w:rsidRPr="00C11FDC">
        <w:rPr>
          <w:bCs/>
          <w:i/>
          <w:iCs/>
        </w:rPr>
        <w:t>The Reception of the "Fatal Law" of Colossians 3.5 in the Interpretation of the Church</w:t>
      </w:r>
    </w:p>
    <w:p w14:paraId="04F69DFC" w14:textId="77777777" w:rsidR="00E97E50" w:rsidRDefault="00F87384" w:rsidP="00E57D37">
      <w:pPr>
        <w:spacing w:before="60" w:after="60" w:line="240" w:lineRule="auto"/>
        <w:jc w:val="both"/>
        <w:rPr>
          <w:bCs/>
        </w:rPr>
      </w:pPr>
      <w:r w:rsidRPr="00F87384">
        <w:rPr>
          <w:bCs/>
        </w:rPr>
        <w:t>16.30-17.00</w:t>
      </w:r>
      <w:r w:rsidRPr="00F87384">
        <w:rPr>
          <w:bCs/>
        </w:rPr>
        <w:tab/>
        <w:t>Discussion</w:t>
      </w:r>
    </w:p>
    <w:p w14:paraId="441BF393" w14:textId="77777777" w:rsidR="00E97E50" w:rsidRPr="00F87384" w:rsidRDefault="00E97E50" w:rsidP="00E97E50">
      <w:pPr>
        <w:spacing w:before="60" w:after="60" w:line="240" w:lineRule="auto"/>
        <w:jc w:val="both"/>
        <w:rPr>
          <w:bCs/>
        </w:rPr>
      </w:pPr>
      <w:r w:rsidRPr="00F87384">
        <w:rPr>
          <w:bCs/>
        </w:rPr>
        <w:t>17.00-17.30</w:t>
      </w:r>
      <w:r w:rsidRPr="00F87384">
        <w:rPr>
          <w:bCs/>
        </w:rPr>
        <w:tab/>
        <w:t>Coffee</w:t>
      </w:r>
    </w:p>
    <w:p w14:paraId="636CBEB6" w14:textId="14A12434" w:rsidR="00F87384" w:rsidRPr="00F87384" w:rsidRDefault="007C4D1A" w:rsidP="00E57D37">
      <w:pPr>
        <w:spacing w:before="60" w:after="60" w:line="240" w:lineRule="auto"/>
        <w:jc w:val="both"/>
        <w:rPr>
          <w:bCs/>
        </w:rPr>
      </w:pPr>
      <w:r>
        <w:rPr>
          <w:bCs/>
        </w:rPr>
        <w:br w:type="page"/>
      </w:r>
    </w:p>
    <w:p w14:paraId="701D5B2A" w14:textId="280107FB" w:rsidR="00F87384" w:rsidRPr="006D7467" w:rsidRDefault="00F87384" w:rsidP="00E57D37">
      <w:pPr>
        <w:spacing w:before="60" w:after="60" w:line="240" w:lineRule="auto"/>
        <w:ind w:left="1440" w:hanging="1440"/>
        <w:jc w:val="both"/>
      </w:pPr>
      <w:r w:rsidRPr="00F87384">
        <w:rPr>
          <w:bCs/>
        </w:rPr>
        <w:lastRenderedPageBreak/>
        <w:t>17.30-18.00</w:t>
      </w:r>
      <w:r w:rsidRPr="00F87384">
        <w:rPr>
          <w:bCs/>
        </w:rPr>
        <w:tab/>
        <w:t xml:space="preserve">Roman Ostrovskyy: </w:t>
      </w:r>
      <w:r w:rsidR="00C11FDC" w:rsidRPr="00C11FDC">
        <w:rPr>
          <w:bCs/>
          <w:i/>
          <w:iCs/>
        </w:rPr>
        <w:t>Revelation 18: Corruption and the Fall of Babylon</w:t>
      </w:r>
      <w:r w:rsidR="006D7467">
        <w:rPr>
          <w:bCs/>
          <w:i/>
          <w:iCs/>
        </w:rPr>
        <w:t xml:space="preserve"> </w:t>
      </w:r>
      <w:r w:rsidR="006D7467" w:rsidRPr="003727E1">
        <w:rPr>
          <w:bCs/>
        </w:rPr>
        <w:t>(online)</w:t>
      </w:r>
    </w:p>
    <w:p w14:paraId="313F6075" w14:textId="77777777" w:rsidR="00F87384" w:rsidRPr="00C11FDC" w:rsidRDefault="00F87384" w:rsidP="00E57D37">
      <w:pPr>
        <w:spacing w:before="60" w:after="60" w:line="240" w:lineRule="auto"/>
        <w:ind w:left="1440" w:hanging="1440"/>
        <w:jc w:val="both"/>
        <w:rPr>
          <w:bCs/>
          <w:i/>
          <w:iCs/>
        </w:rPr>
      </w:pPr>
      <w:r w:rsidRPr="00F87384">
        <w:rPr>
          <w:bCs/>
        </w:rPr>
        <w:t>18.00-18.30</w:t>
      </w:r>
      <w:r w:rsidRPr="00F87384">
        <w:rPr>
          <w:bCs/>
        </w:rPr>
        <w:tab/>
        <w:t xml:space="preserve">Tobias Nicklas: </w:t>
      </w:r>
      <w:r w:rsidRPr="00C11FDC">
        <w:rPr>
          <w:bCs/>
          <w:i/>
          <w:iCs/>
        </w:rPr>
        <w:t>The Bamberg Apocalypse. An Anti-Violent Revelation around 1000 AD?</w:t>
      </w:r>
    </w:p>
    <w:p w14:paraId="67642844" w14:textId="390A71F4" w:rsidR="00F87384" w:rsidRPr="00C11FDC" w:rsidRDefault="00F87384" w:rsidP="00E57D37">
      <w:pPr>
        <w:spacing w:before="60" w:after="60" w:line="240" w:lineRule="auto"/>
        <w:ind w:left="1440" w:hanging="1440"/>
        <w:jc w:val="both"/>
        <w:rPr>
          <w:bCs/>
          <w:i/>
          <w:iCs/>
        </w:rPr>
      </w:pPr>
      <w:r w:rsidRPr="00F87384">
        <w:rPr>
          <w:bCs/>
        </w:rPr>
        <w:t>18.30-19.00</w:t>
      </w:r>
      <w:r w:rsidRPr="00F87384">
        <w:rPr>
          <w:bCs/>
        </w:rPr>
        <w:tab/>
        <w:t xml:space="preserve">Michael Sommer: </w:t>
      </w:r>
      <w:r w:rsidRPr="00C11FDC">
        <w:rPr>
          <w:bCs/>
          <w:i/>
          <w:iCs/>
        </w:rPr>
        <w:t>The Use/Abuse of the Revelation of John in Popular Culture</w:t>
      </w:r>
    </w:p>
    <w:p w14:paraId="0869A8A6" w14:textId="77777777" w:rsidR="00F87384" w:rsidRPr="00F87384" w:rsidRDefault="00F87384" w:rsidP="00E57D37">
      <w:pPr>
        <w:spacing w:before="60" w:after="60" w:line="240" w:lineRule="auto"/>
        <w:jc w:val="both"/>
        <w:rPr>
          <w:bCs/>
        </w:rPr>
      </w:pPr>
      <w:r w:rsidRPr="00F87384">
        <w:rPr>
          <w:bCs/>
        </w:rPr>
        <w:t>19.00-19.30</w:t>
      </w:r>
      <w:r w:rsidRPr="00F87384">
        <w:rPr>
          <w:bCs/>
        </w:rPr>
        <w:tab/>
        <w:t>Discussion</w:t>
      </w:r>
    </w:p>
    <w:p w14:paraId="2A70C738" w14:textId="4DFE5C70" w:rsidR="002E2955" w:rsidRPr="00F87384" w:rsidRDefault="00F87384" w:rsidP="00E57D37">
      <w:pPr>
        <w:spacing w:before="60" w:after="60" w:line="240" w:lineRule="auto"/>
        <w:jc w:val="both"/>
        <w:rPr>
          <w:bCs/>
        </w:rPr>
      </w:pPr>
      <w:r w:rsidRPr="00F87384">
        <w:rPr>
          <w:bCs/>
        </w:rPr>
        <w:t>20.00</w:t>
      </w:r>
      <w:r w:rsidRPr="00F87384">
        <w:rPr>
          <w:bCs/>
        </w:rPr>
        <w:tab/>
      </w:r>
      <w:r w:rsidR="00E2129D">
        <w:rPr>
          <w:bCs/>
        </w:rPr>
        <w:tab/>
      </w:r>
      <w:r w:rsidRPr="00F87384">
        <w:rPr>
          <w:bCs/>
        </w:rPr>
        <w:t>Dinner</w:t>
      </w:r>
    </w:p>
    <w:p w14:paraId="530CEB73" w14:textId="2798C439" w:rsidR="00C96332" w:rsidRPr="004E480E" w:rsidRDefault="00C96332" w:rsidP="00CE35F5">
      <w:pPr>
        <w:spacing w:line="240" w:lineRule="auto"/>
        <w:jc w:val="center"/>
        <w:rPr>
          <w:b/>
          <w:color w:val="1F4E79" w:themeColor="accent5" w:themeShade="80"/>
          <w:sz w:val="24"/>
          <w:szCs w:val="24"/>
        </w:rPr>
      </w:pPr>
      <w:r w:rsidRPr="004E480E">
        <w:rPr>
          <w:b/>
          <w:color w:val="1F4E79" w:themeColor="accent5" w:themeShade="80"/>
          <w:sz w:val="24"/>
          <w:szCs w:val="24"/>
        </w:rPr>
        <w:t>June 2</w:t>
      </w:r>
      <w:r w:rsidR="002E2955" w:rsidRPr="004E480E">
        <w:rPr>
          <w:b/>
          <w:color w:val="1F4E79" w:themeColor="accent5" w:themeShade="80"/>
          <w:sz w:val="24"/>
          <w:szCs w:val="24"/>
        </w:rPr>
        <w:t>8</w:t>
      </w:r>
    </w:p>
    <w:tbl>
      <w:tblPr>
        <w:tblStyle w:val="TableGrid"/>
        <w:tblW w:w="0" w:type="auto"/>
        <w:tblLook w:val="04A0" w:firstRow="1" w:lastRow="0" w:firstColumn="1" w:lastColumn="0" w:noHBand="0" w:noVBand="1"/>
      </w:tblPr>
      <w:tblGrid>
        <w:gridCol w:w="6424"/>
      </w:tblGrid>
      <w:tr w:rsidR="00C11FDC" w14:paraId="018FFBF5" w14:textId="77777777" w:rsidTr="00C11FDC">
        <w:tc>
          <w:tcPr>
            <w:tcW w:w="6424" w:type="dxa"/>
            <w:shd w:val="clear" w:color="auto" w:fill="FFD966" w:themeFill="accent4" w:themeFillTint="99"/>
          </w:tcPr>
          <w:p w14:paraId="0838AEA1" w14:textId="10E743DF" w:rsidR="00C11FDC" w:rsidRPr="00C11FDC" w:rsidRDefault="00C11FDC" w:rsidP="00CE35F5">
            <w:pPr>
              <w:pStyle w:val="ListParagraph"/>
              <w:spacing w:before="120" w:after="120"/>
              <w:ind w:left="0"/>
              <w:jc w:val="center"/>
              <w:rPr>
                <w:b/>
                <w:color w:val="1F4E79" w:themeColor="accent5" w:themeShade="80"/>
              </w:rPr>
            </w:pPr>
            <w:r w:rsidRPr="0001766F">
              <w:rPr>
                <w:b/>
                <w:bCs/>
                <w:color w:val="0070C0"/>
              </w:rPr>
              <w:t>Violence and Martyrdom in Early Christian Texts</w:t>
            </w:r>
          </w:p>
        </w:tc>
      </w:tr>
    </w:tbl>
    <w:p w14:paraId="715D4C42" w14:textId="77777777" w:rsidR="00903AE4" w:rsidRPr="0059417F" w:rsidRDefault="00903AE4" w:rsidP="008C478F">
      <w:pPr>
        <w:spacing w:before="60" w:after="60" w:line="240" w:lineRule="auto"/>
        <w:ind w:left="1440" w:hanging="1440"/>
        <w:jc w:val="both"/>
        <w:rPr>
          <w:i/>
          <w:iCs/>
        </w:rPr>
      </w:pPr>
      <w:r>
        <w:t>9.00-9.30</w:t>
      </w:r>
      <w:r>
        <w:tab/>
        <w:t xml:space="preserve">Dariya Syroyid: </w:t>
      </w:r>
      <w:r w:rsidRPr="0059417F">
        <w:rPr>
          <w:bCs/>
          <w:i/>
          <w:iCs/>
        </w:rPr>
        <w:t>Martyrdom</w:t>
      </w:r>
      <w:r w:rsidRPr="0059417F">
        <w:rPr>
          <w:i/>
          <w:iCs/>
        </w:rPr>
        <w:t xml:space="preserve"> of the Apostles in Ukrainian Manuscripts</w:t>
      </w:r>
    </w:p>
    <w:p w14:paraId="23436FFF" w14:textId="77777777" w:rsidR="00903AE4" w:rsidRPr="0059417F" w:rsidRDefault="00903AE4" w:rsidP="008C478F">
      <w:pPr>
        <w:spacing w:before="60" w:after="60" w:line="240" w:lineRule="auto"/>
        <w:ind w:left="1440" w:hanging="1440"/>
        <w:jc w:val="both"/>
        <w:rPr>
          <w:bCs/>
          <w:i/>
          <w:iCs/>
        </w:rPr>
      </w:pPr>
      <w:r>
        <w:t>9.30-10.00</w:t>
      </w:r>
      <w:r>
        <w:tab/>
        <w:t xml:space="preserve">Cosmin Pricop: </w:t>
      </w:r>
      <w:r w:rsidRPr="0059417F">
        <w:rPr>
          <w:i/>
          <w:iCs/>
        </w:rPr>
        <w:t>Dealing</w:t>
      </w:r>
      <w:r w:rsidRPr="0059417F">
        <w:rPr>
          <w:bCs/>
          <w:i/>
          <w:iCs/>
        </w:rPr>
        <w:t xml:space="preserve"> with Violence in Some Apocryphal Acts of Apostles</w:t>
      </w:r>
    </w:p>
    <w:p w14:paraId="6D2C5264" w14:textId="77777777" w:rsidR="00903AE4" w:rsidRDefault="00903AE4" w:rsidP="008C478F">
      <w:pPr>
        <w:spacing w:before="60" w:after="60" w:line="240" w:lineRule="auto"/>
        <w:ind w:left="1440" w:hanging="1440"/>
        <w:jc w:val="both"/>
      </w:pPr>
      <w:r>
        <w:t>10.00-10.30</w:t>
      </w:r>
      <w:r>
        <w:tab/>
        <w:t xml:space="preserve">Harry Maier: </w:t>
      </w:r>
      <w:r w:rsidRPr="0059417F">
        <w:rPr>
          <w:bCs/>
          <w:i/>
          <w:iCs/>
        </w:rPr>
        <w:t>Manacled, Beaten, and Bound Temples of God: Cyprian of Carthage’s Uses of Vivid Speech and Scripture in the Comforting of Christian Prisoners under Imperial Occupation</w:t>
      </w:r>
    </w:p>
    <w:p w14:paraId="5861AE7A" w14:textId="77777777" w:rsidR="00903AE4" w:rsidRDefault="00903AE4" w:rsidP="008C478F">
      <w:pPr>
        <w:spacing w:before="60" w:after="60" w:line="240" w:lineRule="auto"/>
      </w:pPr>
      <w:r>
        <w:t>10.30-11.00</w:t>
      </w:r>
      <w:r>
        <w:tab/>
        <w:t>Discussion</w:t>
      </w:r>
    </w:p>
    <w:p w14:paraId="366F6ABE" w14:textId="77777777" w:rsidR="00903AE4" w:rsidRDefault="00903AE4" w:rsidP="008C478F">
      <w:pPr>
        <w:spacing w:before="60" w:after="60" w:line="240" w:lineRule="auto"/>
      </w:pPr>
      <w:r>
        <w:t>11.00-11.30</w:t>
      </w:r>
      <w:r>
        <w:tab/>
        <w:t>Coffee</w:t>
      </w:r>
    </w:p>
    <w:tbl>
      <w:tblPr>
        <w:tblStyle w:val="TableGrid"/>
        <w:tblW w:w="0" w:type="auto"/>
        <w:tblLook w:val="04A0" w:firstRow="1" w:lastRow="0" w:firstColumn="1" w:lastColumn="0" w:noHBand="0" w:noVBand="1"/>
      </w:tblPr>
      <w:tblGrid>
        <w:gridCol w:w="6424"/>
      </w:tblGrid>
      <w:tr w:rsidR="00440BBD" w14:paraId="0319C683" w14:textId="77777777" w:rsidTr="00440BBD">
        <w:tc>
          <w:tcPr>
            <w:tcW w:w="6424" w:type="dxa"/>
            <w:shd w:val="clear" w:color="auto" w:fill="FFD966" w:themeFill="accent4" w:themeFillTint="99"/>
          </w:tcPr>
          <w:p w14:paraId="437F3B7B" w14:textId="53EFE2FE" w:rsidR="00440BBD" w:rsidRPr="00440BBD" w:rsidRDefault="00440BBD" w:rsidP="00CE35F5">
            <w:pPr>
              <w:pStyle w:val="ListParagraph"/>
              <w:spacing w:before="120" w:after="120"/>
              <w:ind w:left="0"/>
              <w:jc w:val="center"/>
              <w:rPr>
                <w:b/>
                <w:bCs/>
                <w:color w:val="0070C0"/>
              </w:rPr>
            </w:pPr>
            <w:r w:rsidRPr="00440BBD">
              <w:rPr>
                <w:b/>
                <w:bCs/>
                <w:color w:val="0070C0"/>
              </w:rPr>
              <w:t xml:space="preserve">Biblical Reception in the Context of the War </w:t>
            </w:r>
          </w:p>
        </w:tc>
      </w:tr>
    </w:tbl>
    <w:p w14:paraId="2F249EF3" w14:textId="77777777" w:rsidR="00903AE4" w:rsidRDefault="00903AE4" w:rsidP="00CE35F5">
      <w:pPr>
        <w:spacing w:after="120" w:line="240" w:lineRule="auto"/>
        <w:ind w:left="1440" w:hanging="1440"/>
        <w:jc w:val="both"/>
      </w:pPr>
      <w:r>
        <w:t>11.30-12.00</w:t>
      </w:r>
      <w:r>
        <w:tab/>
        <w:t xml:space="preserve">Taras Tymo: </w:t>
      </w:r>
      <w:r w:rsidRPr="0059417F">
        <w:rPr>
          <w:bCs/>
          <w:i/>
          <w:iCs/>
        </w:rPr>
        <w:t>The Use and Abuse of Biblical Texts in the Context of the Full-Scale War in Ukraine (2022–2023): Examples and Theological Reflections</w:t>
      </w:r>
      <w:r>
        <w:t xml:space="preserve"> </w:t>
      </w:r>
    </w:p>
    <w:p w14:paraId="2AF2AEC3" w14:textId="4A600FA4" w:rsidR="00903AE4" w:rsidRPr="0059417F" w:rsidRDefault="00903AE4" w:rsidP="00CE35F5">
      <w:pPr>
        <w:spacing w:after="120" w:line="240" w:lineRule="auto"/>
        <w:ind w:left="1440" w:hanging="1440"/>
        <w:jc w:val="both"/>
        <w:rPr>
          <w:bCs/>
          <w:i/>
          <w:iCs/>
        </w:rPr>
      </w:pPr>
      <w:r>
        <w:t>12.00-12.30</w:t>
      </w:r>
      <w:r>
        <w:tab/>
      </w:r>
      <w:r w:rsidR="0059417F">
        <w:t xml:space="preserve">Vasyl Rudeyko: </w:t>
      </w:r>
      <w:r w:rsidR="0059417F" w:rsidRPr="0059417F">
        <w:rPr>
          <w:i/>
          <w:iCs/>
        </w:rPr>
        <w:t xml:space="preserve">Liturgical Prayers at the Time of War and Their Use as a Prayer for Protection / </w:t>
      </w:r>
      <w:r w:rsidR="0059417F" w:rsidRPr="0059417F">
        <w:rPr>
          <w:bCs/>
          <w:i/>
          <w:iCs/>
        </w:rPr>
        <w:t>Peace</w:t>
      </w:r>
      <w:r w:rsidR="0059417F" w:rsidRPr="0059417F">
        <w:rPr>
          <w:i/>
          <w:iCs/>
        </w:rPr>
        <w:t xml:space="preserve"> / Victory</w:t>
      </w:r>
      <w:r w:rsidR="0059417F">
        <w:t xml:space="preserve"> </w:t>
      </w:r>
    </w:p>
    <w:p w14:paraId="3B274A8D" w14:textId="0D86A4A5" w:rsidR="00903AE4" w:rsidRPr="003727E1" w:rsidRDefault="00903AE4" w:rsidP="00CE35F5">
      <w:pPr>
        <w:spacing w:after="120" w:line="240" w:lineRule="auto"/>
        <w:ind w:left="1440" w:hanging="1440"/>
        <w:jc w:val="both"/>
      </w:pPr>
      <w:r>
        <w:t>12.30-13.00</w:t>
      </w:r>
      <w:r>
        <w:tab/>
      </w:r>
      <w:r w:rsidR="0059417F">
        <w:t xml:space="preserve">Cyril Hovorun: </w:t>
      </w:r>
      <w:r w:rsidR="0059417F" w:rsidRPr="0059417F">
        <w:rPr>
          <w:bCs/>
          <w:i/>
          <w:iCs/>
        </w:rPr>
        <w:t>The Department of Biblical Studies at the Moscow Theological Academy and the War</w:t>
      </w:r>
      <w:r w:rsidR="003727E1">
        <w:rPr>
          <w:bCs/>
          <w:i/>
          <w:iCs/>
        </w:rPr>
        <w:t xml:space="preserve"> </w:t>
      </w:r>
      <w:r w:rsidR="003727E1" w:rsidRPr="003727E1">
        <w:rPr>
          <w:bCs/>
        </w:rPr>
        <w:t>(online)</w:t>
      </w:r>
    </w:p>
    <w:p w14:paraId="6D63E9A6" w14:textId="77777777" w:rsidR="00903AE4" w:rsidRDefault="00903AE4" w:rsidP="008C478F">
      <w:pPr>
        <w:spacing w:before="60" w:after="60" w:line="240" w:lineRule="auto"/>
      </w:pPr>
      <w:r>
        <w:t>13.00-13.30</w:t>
      </w:r>
      <w:r>
        <w:tab/>
        <w:t>Discussion</w:t>
      </w:r>
    </w:p>
    <w:p w14:paraId="75935B29" w14:textId="4E01028F" w:rsidR="00440BBD" w:rsidRDefault="00903AE4" w:rsidP="008C478F">
      <w:pPr>
        <w:spacing w:before="60" w:after="60" w:line="240" w:lineRule="auto"/>
      </w:pPr>
      <w:r>
        <w:t>13.30-14.45</w:t>
      </w:r>
      <w:r>
        <w:tab/>
        <w:t>Lunch</w:t>
      </w:r>
    </w:p>
    <w:tbl>
      <w:tblPr>
        <w:tblStyle w:val="TableGrid"/>
        <w:tblW w:w="0" w:type="auto"/>
        <w:tblLook w:val="04A0" w:firstRow="1" w:lastRow="0" w:firstColumn="1" w:lastColumn="0" w:noHBand="0" w:noVBand="1"/>
      </w:tblPr>
      <w:tblGrid>
        <w:gridCol w:w="6424"/>
      </w:tblGrid>
      <w:tr w:rsidR="00440BBD" w14:paraId="0C0551FB" w14:textId="77777777" w:rsidTr="00C43A59">
        <w:tc>
          <w:tcPr>
            <w:tcW w:w="6424" w:type="dxa"/>
            <w:shd w:val="clear" w:color="auto" w:fill="FFD966" w:themeFill="accent4" w:themeFillTint="99"/>
          </w:tcPr>
          <w:p w14:paraId="481C9823" w14:textId="18D80C53" w:rsidR="00440BBD" w:rsidRPr="00440BBD" w:rsidRDefault="00440BBD" w:rsidP="00CE35F5">
            <w:pPr>
              <w:pStyle w:val="ListParagraph"/>
              <w:spacing w:before="120" w:after="120"/>
              <w:ind w:left="0"/>
              <w:jc w:val="center"/>
              <w:rPr>
                <w:b/>
                <w:bCs/>
                <w:color w:val="0070C0"/>
              </w:rPr>
            </w:pPr>
            <w:r w:rsidRPr="00440BBD">
              <w:rPr>
                <w:b/>
                <w:bCs/>
                <w:color w:val="0070C0"/>
              </w:rPr>
              <w:lastRenderedPageBreak/>
              <w:t>The Reception of Violent Passages in Texts and Images</w:t>
            </w:r>
          </w:p>
        </w:tc>
      </w:tr>
    </w:tbl>
    <w:p w14:paraId="7544E3F8" w14:textId="77777777" w:rsidR="004738D1" w:rsidRDefault="004738D1" w:rsidP="00CE35F5">
      <w:pPr>
        <w:spacing w:after="120" w:line="240" w:lineRule="auto"/>
        <w:ind w:left="1440" w:hanging="1440"/>
        <w:jc w:val="both"/>
      </w:pPr>
    </w:p>
    <w:p w14:paraId="1C1F6EB9" w14:textId="441B319C" w:rsidR="00903AE4" w:rsidRPr="00C43A59" w:rsidRDefault="00903AE4" w:rsidP="00CE35F5">
      <w:pPr>
        <w:spacing w:after="120" w:line="240" w:lineRule="auto"/>
        <w:ind w:left="1440" w:hanging="1440"/>
        <w:jc w:val="both"/>
        <w:rPr>
          <w:bCs/>
          <w:i/>
          <w:iCs/>
        </w:rPr>
      </w:pPr>
      <w:r>
        <w:t>15.00-15.30</w:t>
      </w:r>
      <w:r>
        <w:tab/>
      </w:r>
      <w:r w:rsidR="0065712B">
        <w:t xml:space="preserve">Alexandru Ioniță: </w:t>
      </w:r>
      <w:r w:rsidR="0065712B" w:rsidRPr="002B1818">
        <w:rPr>
          <w:bCs/>
          <w:i/>
          <w:iCs/>
        </w:rPr>
        <w:t>“His Blood Be on Us and on Our Children!” Mt 27:25 – Towards an Eastern (un)Orthodox Reception</w:t>
      </w:r>
      <w:r w:rsidR="0065712B">
        <w:t xml:space="preserve"> </w:t>
      </w:r>
    </w:p>
    <w:p w14:paraId="7CE76288" w14:textId="77777777" w:rsidR="00903AE4" w:rsidRPr="00C43A59" w:rsidRDefault="00903AE4" w:rsidP="00CE35F5">
      <w:pPr>
        <w:spacing w:after="120" w:line="240" w:lineRule="auto"/>
        <w:ind w:left="1440" w:hanging="1440"/>
        <w:jc w:val="both"/>
        <w:rPr>
          <w:bCs/>
          <w:i/>
          <w:iCs/>
        </w:rPr>
      </w:pPr>
      <w:r>
        <w:t>15.30-16.00</w:t>
      </w:r>
      <w:r>
        <w:tab/>
        <w:t xml:space="preserve">Andreas Dettwiler: </w:t>
      </w:r>
      <w:r w:rsidRPr="00C43A59">
        <w:rPr>
          <w:bCs/>
          <w:i/>
          <w:iCs/>
        </w:rPr>
        <w:t xml:space="preserve">The Violent Reception of the compelle intrare (Lk 14:23) and its Critical Reception by Pierre Bayle in his Treatise on Tolerance </w:t>
      </w:r>
    </w:p>
    <w:p w14:paraId="53BBE581" w14:textId="77777777" w:rsidR="00903AE4" w:rsidRDefault="00903AE4" w:rsidP="00CE35F5">
      <w:pPr>
        <w:spacing w:line="240" w:lineRule="auto"/>
      </w:pPr>
      <w:r>
        <w:t>16.00-16.20</w:t>
      </w:r>
      <w:r>
        <w:tab/>
        <w:t>Discussion</w:t>
      </w:r>
    </w:p>
    <w:p w14:paraId="6A60677E" w14:textId="77777777" w:rsidR="00903AE4" w:rsidRDefault="00903AE4" w:rsidP="00CE35F5">
      <w:pPr>
        <w:spacing w:line="240" w:lineRule="auto"/>
      </w:pPr>
      <w:r>
        <w:t>16.20-16.50</w:t>
      </w:r>
      <w:r>
        <w:tab/>
        <w:t>Coffee</w:t>
      </w:r>
    </w:p>
    <w:p w14:paraId="0F6F409E" w14:textId="624B0141" w:rsidR="00903AE4" w:rsidRDefault="00903AE4" w:rsidP="00CE35F5">
      <w:pPr>
        <w:spacing w:after="120" w:line="240" w:lineRule="auto"/>
        <w:ind w:left="1440" w:hanging="1440"/>
        <w:jc w:val="both"/>
      </w:pPr>
      <w:r>
        <w:t>16.50-17.20</w:t>
      </w:r>
      <w:r>
        <w:tab/>
      </w:r>
      <w:r w:rsidR="0065712B">
        <w:t xml:space="preserve">Solomiya Tymo: </w:t>
      </w:r>
      <w:r w:rsidR="0065712B" w:rsidRPr="00C43A59">
        <w:rPr>
          <w:bCs/>
          <w:i/>
          <w:iCs/>
        </w:rPr>
        <w:t>The Issue of War, Violence, and the Cult of ‘Holy Warriors’ in Byzantine Iconography</w:t>
      </w:r>
    </w:p>
    <w:p w14:paraId="3A0E99D5" w14:textId="497CBD16" w:rsidR="00903AE4" w:rsidRDefault="00903AE4" w:rsidP="00CE35F5">
      <w:pPr>
        <w:spacing w:line="240" w:lineRule="auto"/>
      </w:pPr>
      <w:r>
        <w:t>17.20-17.</w:t>
      </w:r>
      <w:r w:rsidR="001D7283">
        <w:t>3</w:t>
      </w:r>
      <w:r>
        <w:t>0</w:t>
      </w:r>
      <w:r>
        <w:tab/>
      </w:r>
      <w:r w:rsidR="001D7283">
        <w:t>Discussion</w:t>
      </w:r>
    </w:p>
    <w:p w14:paraId="5D304F34" w14:textId="590688D5" w:rsidR="00903AE4" w:rsidRDefault="00903AE4" w:rsidP="00CE35F5">
      <w:pPr>
        <w:spacing w:line="240" w:lineRule="auto"/>
      </w:pPr>
      <w:r>
        <w:t>17.</w:t>
      </w:r>
      <w:r w:rsidR="001D7283">
        <w:t>3</w:t>
      </w:r>
      <w:r>
        <w:t>0-18.</w:t>
      </w:r>
      <w:r w:rsidR="008A5D74">
        <w:t>3</w:t>
      </w:r>
      <w:r>
        <w:t>0</w:t>
      </w:r>
      <w:r>
        <w:tab/>
      </w:r>
      <w:r w:rsidR="0003014B">
        <w:t>Concluding panel</w:t>
      </w:r>
    </w:p>
    <w:p w14:paraId="48BFECEA" w14:textId="1D2E91B5" w:rsidR="00903AE4" w:rsidRDefault="00903AE4" w:rsidP="00CE35F5">
      <w:pPr>
        <w:spacing w:line="240" w:lineRule="auto"/>
      </w:pPr>
      <w:r>
        <w:t>19.30</w:t>
      </w:r>
      <w:r>
        <w:tab/>
      </w:r>
      <w:r w:rsidR="00E57D37">
        <w:tab/>
      </w:r>
      <w:r>
        <w:t xml:space="preserve">Dinner </w:t>
      </w:r>
    </w:p>
    <w:p w14:paraId="31B16E66" w14:textId="05F0B0E4" w:rsidR="00C96332" w:rsidRPr="00E20790" w:rsidRDefault="00C96332" w:rsidP="00CE35F5">
      <w:pPr>
        <w:spacing w:line="240" w:lineRule="auto"/>
      </w:pPr>
    </w:p>
    <w:p w14:paraId="35E7F2F6" w14:textId="77777777" w:rsidR="00B335F8" w:rsidRPr="00E35F89" w:rsidRDefault="00C96332" w:rsidP="00CE35F5">
      <w:pPr>
        <w:spacing w:line="240" w:lineRule="auto"/>
        <w:jc w:val="center"/>
        <w:rPr>
          <w:b/>
          <w:color w:val="1F4E79" w:themeColor="accent5" w:themeShade="80"/>
          <w:sz w:val="24"/>
          <w:szCs w:val="24"/>
        </w:rPr>
      </w:pPr>
      <w:r w:rsidRPr="00E35F89">
        <w:rPr>
          <w:b/>
          <w:color w:val="1F4E79" w:themeColor="accent5" w:themeShade="80"/>
          <w:sz w:val="24"/>
          <w:szCs w:val="24"/>
        </w:rPr>
        <w:t>June 2</w:t>
      </w:r>
      <w:r w:rsidR="002E2955" w:rsidRPr="00E35F89">
        <w:rPr>
          <w:b/>
          <w:color w:val="1F4E79" w:themeColor="accent5" w:themeShade="80"/>
          <w:sz w:val="24"/>
          <w:szCs w:val="24"/>
        </w:rPr>
        <w:t>9</w:t>
      </w:r>
    </w:p>
    <w:p w14:paraId="5003C7B0" w14:textId="0B25B1A8" w:rsidR="00C96332" w:rsidRDefault="00EE31DD" w:rsidP="00CE35F5">
      <w:pPr>
        <w:spacing w:line="240" w:lineRule="auto"/>
        <w:jc w:val="center"/>
        <w:rPr>
          <w:bCs/>
        </w:rPr>
      </w:pPr>
      <w:r w:rsidRPr="00E20790">
        <w:rPr>
          <w:bCs/>
        </w:rPr>
        <w:t>Visit</w:t>
      </w:r>
      <w:r w:rsidR="00027366" w:rsidRPr="00E20790">
        <w:rPr>
          <w:bCs/>
        </w:rPr>
        <w:t xml:space="preserve"> </w:t>
      </w:r>
      <w:r w:rsidR="0057449F" w:rsidRPr="00E20790">
        <w:rPr>
          <w:bCs/>
        </w:rPr>
        <w:t>to</w:t>
      </w:r>
      <w:r w:rsidRPr="00E20790">
        <w:rPr>
          <w:bCs/>
        </w:rPr>
        <w:t xml:space="preserve"> the Botanical garden</w:t>
      </w:r>
    </w:p>
    <w:p w14:paraId="3BD1D59B" w14:textId="77777777" w:rsidR="00E35F89" w:rsidRPr="00E20790" w:rsidRDefault="00E35F89" w:rsidP="00C96332">
      <w:pPr>
        <w:jc w:val="center"/>
        <w:rPr>
          <w:b/>
        </w:rPr>
      </w:pPr>
    </w:p>
    <w:p w14:paraId="35329679" w14:textId="77777777" w:rsidR="001C616F" w:rsidRDefault="001C616F" w:rsidP="006B5583">
      <w:pPr>
        <w:jc w:val="center"/>
        <w:rPr>
          <w:b/>
          <w:bCs/>
          <w:color w:val="0070C0"/>
        </w:rPr>
      </w:pPr>
    </w:p>
    <w:p w14:paraId="1C0228B1" w14:textId="77777777" w:rsidR="00E35F89" w:rsidRDefault="00E35F89">
      <w:pPr>
        <w:rPr>
          <w:b/>
          <w:color w:val="0070C0"/>
        </w:rPr>
      </w:pPr>
      <w:r>
        <w:rPr>
          <w:b/>
          <w:color w:val="0070C0"/>
        </w:rPr>
        <w:br w:type="page"/>
      </w:r>
    </w:p>
    <w:p w14:paraId="00F48BB8" w14:textId="7BFC602A" w:rsidR="001C616F" w:rsidRPr="00E20790" w:rsidRDefault="001C616F" w:rsidP="001C616F">
      <w:pPr>
        <w:spacing w:after="200" w:line="276" w:lineRule="auto"/>
        <w:jc w:val="center"/>
        <w:rPr>
          <w:b/>
          <w:color w:val="0070C0"/>
        </w:rPr>
      </w:pPr>
      <w:r w:rsidRPr="00E20790">
        <w:rPr>
          <w:b/>
          <w:color w:val="0070C0"/>
        </w:rPr>
        <w:lastRenderedPageBreak/>
        <w:t>Speakers</w:t>
      </w:r>
    </w:p>
    <w:p w14:paraId="40A0D38E" w14:textId="77777777" w:rsidR="001C616F" w:rsidRPr="00682015" w:rsidRDefault="001C616F" w:rsidP="008B41B7">
      <w:pPr>
        <w:spacing w:after="0" w:line="240" w:lineRule="auto"/>
        <w:ind w:left="284" w:hanging="284"/>
        <w:rPr>
          <w:lang w:val="it-IT"/>
        </w:rPr>
      </w:pPr>
      <w:r w:rsidRPr="00682015">
        <w:rPr>
          <w:lang w:val="it-IT"/>
        </w:rPr>
        <w:t xml:space="preserve">Olimpiu </w:t>
      </w:r>
      <w:r w:rsidRPr="00682015">
        <w:rPr>
          <w:smallCaps/>
          <w:lang w:val="it-IT"/>
        </w:rPr>
        <w:t>Benea</w:t>
      </w:r>
      <w:r w:rsidRPr="00682015">
        <w:rPr>
          <w:i/>
          <w:iCs/>
          <w:lang w:val="it-IT"/>
        </w:rPr>
        <w:t xml:space="preserve"> </w:t>
      </w:r>
      <w:r w:rsidRPr="00682015">
        <w:rPr>
          <w:lang w:val="it-IT"/>
        </w:rPr>
        <w:t>(Babeș-Bolyai University, Cluj)</w:t>
      </w:r>
    </w:p>
    <w:p w14:paraId="74E0D3E3" w14:textId="77777777" w:rsidR="001C616F" w:rsidRPr="00E20790" w:rsidRDefault="001C616F" w:rsidP="008B41B7">
      <w:pPr>
        <w:spacing w:after="0" w:line="240" w:lineRule="auto"/>
        <w:ind w:left="284" w:hanging="284"/>
      </w:pPr>
      <w:r w:rsidRPr="00E20790">
        <w:t xml:space="preserve">Marianne </w:t>
      </w:r>
      <w:r w:rsidRPr="00682015">
        <w:rPr>
          <w:smallCaps/>
        </w:rPr>
        <w:t>Bjelland Kartzow</w:t>
      </w:r>
      <w:r w:rsidRPr="00E20790">
        <w:t xml:space="preserve"> (University of Oslo)</w:t>
      </w:r>
    </w:p>
    <w:p w14:paraId="702DA6F2" w14:textId="77777777" w:rsidR="001C616F" w:rsidRPr="00682015" w:rsidRDefault="001C616F" w:rsidP="008B41B7">
      <w:pPr>
        <w:spacing w:after="0" w:line="240" w:lineRule="auto"/>
        <w:ind w:left="284" w:hanging="284"/>
        <w:rPr>
          <w:i/>
          <w:iCs/>
        </w:rPr>
      </w:pPr>
      <w:r w:rsidRPr="00E20790">
        <w:t xml:space="preserve">Andreas </w:t>
      </w:r>
      <w:r w:rsidRPr="00682015">
        <w:rPr>
          <w:smallCaps/>
        </w:rPr>
        <w:t>Dettwiler</w:t>
      </w:r>
      <w:r w:rsidRPr="00E20790">
        <w:t xml:space="preserve"> (University of Geneva) </w:t>
      </w:r>
    </w:p>
    <w:p w14:paraId="226A78F1" w14:textId="77777777" w:rsidR="001C616F" w:rsidRPr="00682015" w:rsidRDefault="001C616F" w:rsidP="008B41B7">
      <w:pPr>
        <w:spacing w:after="0" w:line="240" w:lineRule="auto"/>
        <w:ind w:left="284" w:hanging="284"/>
        <w:rPr>
          <w:i/>
          <w:iCs/>
        </w:rPr>
      </w:pPr>
      <w:r w:rsidRPr="00E20790">
        <w:t xml:space="preserve">Cyril </w:t>
      </w:r>
      <w:r w:rsidRPr="00682015">
        <w:rPr>
          <w:smallCaps/>
        </w:rPr>
        <w:t>Hovorun</w:t>
      </w:r>
      <w:r w:rsidRPr="00E20790">
        <w:t xml:space="preserve"> (Sankt Ignatios Theological Academy, Stockholm)</w:t>
      </w:r>
    </w:p>
    <w:p w14:paraId="69AE8619" w14:textId="77777777" w:rsidR="001C616F" w:rsidRPr="00682015" w:rsidRDefault="001C616F" w:rsidP="008B41B7">
      <w:pPr>
        <w:spacing w:after="0" w:line="240" w:lineRule="auto"/>
        <w:ind w:left="284" w:hanging="284"/>
        <w:rPr>
          <w:lang w:val="it-IT"/>
        </w:rPr>
      </w:pPr>
      <w:r w:rsidRPr="00682015">
        <w:rPr>
          <w:lang w:val="it-IT"/>
        </w:rPr>
        <w:t xml:space="preserve">Alexandru </w:t>
      </w:r>
      <w:r w:rsidRPr="00682015">
        <w:rPr>
          <w:smallCaps/>
          <w:lang w:val="it-IT"/>
        </w:rPr>
        <w:t>Ioniță</w:t>
      </w:r>
      <w:r w:rsidRPr="00682015">
        <w:rPr>
          <w:lang w:val="it-IT"/>
        </w:rPr>
        <w:t xml:space="preserve"> (Lucian Blaga University, Sibiu)</w:t>
      </w:r>
    </w:p>
    <w:p w14:paraId="675B5109" w14:textId="77777777" w:rsidR="001C616F" w:rsidRPr="00E20790" w:rsidRDefault="001C616F" w:rsidP="008B41B7">
      <w:pPr>
        <w:spacing w:after="0" w:line="240" w:lineRule="auto"/>
        <w:ind w:left="284" w:hanging="284"/>
      </w:pPr>
      <w:r w:rsidRPr="00E20790">
        <w:t xml:space="preserve">Christos </w:t>
      </w:r>
      <w:r w:rsidRPr="00682015">
        <w:rPr>
          <w:smallCaps/>
        </w:rPr>
        <w:t>Karakolis</w:t>
      </w:r>
      <w:r w:rsidRPr="00E20790">
        <w:t xml:space="preserve"> (National and Kapodistrian University of Athens)</w:t>
      </w:r>
    </w:p>
    <w:p w14:paraId="3540ABF3" w14:textId="77777777" w:rsidR="001C616F" w:rsidRPr="00682015" w:rsidRDefault="001C616F" w:rsidP="008B41B7">
      <w:pPr>
        <w:spacing w:after="0" w:line="240" w:lineRule="auto"/>
        <w:ind w:left="284" w:hanging="284"/>
        <w:rPr>
          <w:i/>
          <w:iCs/>
          <w:lang w:val="de-DE"/>
        </w:rPr>
      </w:pPr>
      <w:r w:rsidRPr="00682015">
        <w:rPr>
          <w:lang w:val="de-DE"/>
        </w:rPr>
        <w:t xml:space="preserve">Bohdan </w:t>
      </w:r>
      <w:r w:rsidRPr="00682015">
        <w:rPr>
          <w:smallCaps/>
          <w:lang w:val="de-DE"/>
        </w:rPr>
        <w:t>Kuryliak</w:t>
      </w:r>
      <w:r w:rsidRPr="00682015">
        <w:rPr>
          <w:lang w:val="de-DE"/>
        </w:rPr>
        <w:t xml:space="preserve"> (University of Zurich / Berrien Springs, MI)</w:t>
      </w:r>
    </w:p>
    <w:p w14:paraId="0D114F6A" w14:textId="77777777" w:rsidR="001C616F" w:rsidRPr="00682015" w:rsidRDefault="001C616F" w:rsidP="008B41B7">
      <w:pPr>
        <w:spacing w:after="0" w:line="240" w:lineRule="auto"/>
        <w:ind w:left="284" w:hanging="284"/>
        <w:rPr>
          <w:i/>
          <w:iCs/>
        </w:rPr>
      </w:pPr>
      <w:r w:rsidRPr="00E20790">
        <w:t xml:space="preserve">Ihor </w:t>
      </w:r>
      <w:r w:rsidRPr="00682015">
        <w:rPr>
          <w:smallCaps/>
        </w:rPr>
        <w:t>Kuryliak</w:t>
      </w:r>
      <w:r w:rsidRPr="00E20790">
        <w:t xml:space="preserve"> (University of Zurich / Chuy, Kyrgyzstan)</w:t>
      </w:r>
    </w:p>
    <w:p w14:paraId="6C204995" w14:textId="77777777" w:rsidR="001C616F" w:rsidRPr="00E20790" w:rsidRDefault="001C616F" w:rsidP="008B41B7">
      <w:pPr>
        <w:spacing w:after="0" w:line="240" w:lineRule="auto"/>
        <w:ind w:left="284" w:hanging="284"/>
      </w:pPr>
      <w:r w:rsidRPr="00E20790">
        <w:t xml:space="preserve">Harry O. </w:t>
      </w:r>
      <w:r w:rsidRPr="00682015">
        <w:rPr>
          <w:smallCaps/>
        </w:rPr>
        <w:t>Maier</w:t>
      </w:r>
      <w:r w:rsidRPr="00E20790">
        <w:t xml:space="preserve"> (Vancouver School of Theology)</w:t>
      </w:r>
    </w:p>
    <w:p w14:paraId="2DB3BC30" w14:textId="77777777" w:rsidR="001C616F" w:rsidRPr="00E20790" w:rsidRDefault="001C616F" w:rsidP="008B41B7">
      <w:pPr>
        <w:spacing w:after="0" w:line="240" w:lineRule="auto"/>
        <w:ind w:left="284" w:hanging="284"/>
      </w:pPr>
      <w:r w:rsidRPr="00E20790">
        <w:t xml:space="preserve">Ivanna </w:t>
      </w:r>
      <w:r w:rsidRPr="00682015">
        <w:rPr>
          <w:smallCaps/>
        </w:rPr>
        <w:t>Movchanyuk</w:t>
      </w:r>
      <w:r w:rsidRPr="00E20790">
        <w:t xml:space="preserve"> (Ukrainian Catholic University, Lviv) </w:t>
      </w:r>
    </w:p>
    <w:p w14:paraId="63473602" w14:textId="77777777" w:rsidR="001C616F" w:rsidRPr="00E20790" w:rsidRDefault="001C616F" w:rsidP="008B41B7">
      <w:pPr>
        <w:spacing w:after="0" w:line="240" w:lineRule="auto"/>
        <w:ind w:left="284" w:hanging="284"/>
      </w:pPr>
      <w:r w:rsidRPr="00E20790">
        <w:t xml:space="preserve">Tobias </w:t>
      </w:r>
      <w:r w:rsidRPr="00682015">
        <w:rPr>
          <w:smallCaps/>
        </w:rPr>
        <w:t>Nicklas</w:t>
      </w:r>
      <w:r w:rsidRPr="00E20790">
        <w:t xml:space="preserve"> (University of Regensburg /Beyond Canon/EELC)</w:t>
      </w:r>
    </w:p>
    <w:p w14:paraId="3DEFC9E3" w14:textId="77777777" w:rsidR="001C616F" w:rsidRPr="00E20790" w:rsidRDefault="001C616F" w:rsidP="008B41B7">
      <w:pPr>
        <w:spacing w:after="0" w:line="240" w:lineRule="auto"/>
        <w:ind w:left="284" w:hanging="284"/>
      </w:pPr>
      <w:r w:rsidRPr="00E20790">
        <w:t xml:space="preserve">Roman </w:t>
      </w:r>
      <w:r w:rsidRPr="00682015">
        <w:rPr>
          <w:smallCaps/>
        </w:rPr>
        <w:t>Ostrovskyy</w:t>
      </w:r>
      <w:r w:rsidRPr="00E20790">
        <w:t xml:space="preserve"> (Kyiv Theological Seminary of the Three Holy Hierarchs)</w:t>
      </w:r>
    </w:p>
    <w:p w14:paraId="3320D72B" w14:textId="77777777" w:rsidR="001C616F" w:rsidRPr="00682015" w:rsidRDefault="001C616F" w:rsidP="008B41B7">
      <w:pPr>
        <w:spacing w:after="0" w:line="240" w:lineRule="auto"/>
        <w:ind w:left="284" w:hanging="284"/>
        <w:rPr>
          <w:i/>
          <w:iCs/>
        </w:rPr>
      </w:pPr>
      <w:r w:rsidRPr="00E20790">
        <w:t xml:space="preserve">Cosmin </w:t>
      </w:r>
      <w:r w:rsidRPr="00682015">
        <w:rPr>
          <w:smallCaps/>
        </w:rPr>
        <w:t>Pricop</w:t>
      </w:r>
      <w:r w:rsidRPr="00E20790">
        <w:t xml:space="preserve"> (University of Bucharest, Faculty of Orthodox Theology)</w:t>
      </w:r>
    </w:p>
    <w:p w14:paraId="0DEB4DF6" w14:textId="77777777" w:rsidR="001C616F" w:rsidRPr="00E20790" w:rsidRDefault="001C616F" w:rsidP="008B41B7">
      <w:pPr>
        <w:spacing w:after="0" w:line="240" w:lineRule="auto"/>
        <w:ind w:left="284" w:hanging="284"/>
      </w:pPr>
      <w:r w:rsidRPr="00E20790">
        <w:t xml:space="preserve">Vasyl </w:t>
      </w:r>
      <w:r w:rsidRPr="00682015">
        <w:rPr>
          <w:smallCaps/>
        </w:rPr>
        <w:t>Rudeyko</w:t>
      </w:r>
      <w:r w:rsidRPr="00E20790">
        <w:t xml:space="preserve"> (Ukrainian Catholic University, Lviv)</w:t>
      </w:r>
    </w:p>
    <w:p w14:paraId="171A98D5" w14:textId="77777777" w:rsidR="001C616F" w:rsidRPr="00682015" w:rsidRDefault="001C616F" w:rsidP="008B41B7">
      <w:pPr>
        <w:spacing w:after="0" w:line="240" w:lineRule="auto"/>
        <w:ind w:left="284" w:hanging="284"/>
        <w:rPr>
          <w:i/>
          <w:iCs/>
        </w:rPr>
      </w:pPr>
      <w:r w:rsidRPr="00E20790">
        <w:t xml:space="preserve">Yuriy </w:t>
      </w:r>
      <w:r w:rsidRPr="00682015">
        <w:rPr>
          <w:smallCaps/>
        </w:rPr>
        <w:t>Shchurko</w:t>
      </w:r>
      <w:r w:rsidRPr="00E20790">
        <w:t xml:space="preserve"> (Ukrainian Catholic University, Lviv)</w:t>
      </w:r>
    </w:p>
    <w:p w14:paraId="7265DB46" w14:textId="77777777" w:rsidR="001C616F" w:rsidRPr="00682015" w:rsidRDefault="001C616F" w:rsidP="008B41B7">
      <w:pPr>
        <w:spacing w:after="0" w:line="240" w:lineRule="auto"/>
        <w:ind w:left="284" w:hanging="284"/>
        <w:rPr>
          <w:lang w:val="de-DE"/>
        </w:rPr>
      </w:pPr>
      <w:r w:rsidRPr="00682015">
        <w:rPr>
          <w:lang w:val="de-DE"/>
        </w:rPr>
        <w:t xml:space="preserve">Serhii </w:t>
      </w:r>
      <w:r w:rsidRPr="00682015">
        <w:rPr>
          <w:smallCaps/>
          <w:lang w:val="de-DE"/>
        </w:rPr>
        <w:t xml:space="preserve">Smahlo </w:t>
      </w:r>
      <w:r w:rsidRPr="00682015">
        <w:rPr>
          <w:lang w:val="de-DE"/>
        </w:rPr>
        <w:t>(Friedrich Schiller University, Jena)</w:t>
      </w:r>
    </w:p>
    <w:p w14:paraId="4899F99A" w14:textId="77777777" w:rsidR="001C616F" w:rsidRPr="00E20790" w:rsidRDefault="001C616F" w:rsidP="008B41B7">
      <w:pPr>
        <w:spacing w:after="0" w:line="240" w:lineRule="auto"/>
        <w:ind w:left="284" w:hanging="284"/>
      </w:pPr>
      <w:r w:rsidRPr="00E20790">
        <w:t xml:space="preserve">Michael </w:t>
      </w:r>
      <w:r w:rsidRPr="00682015">
        <w:rPr>
          <w:smallCaps/>
        </w:rPr>
        <w:t>Sommer</w:t>
      </w:r>
      <w:r w:rsidRPr="00E20790">
        <w:t xml:space="preserve"> (University of Frankfurt)</w:t>
      </w:r>
    </w:p>
    <w:p w14:paraId="56095572" w14:textId="4F9AC95E" w:rsidR="001C616F" w:rsidRPr="00E20790" w:rsidRDefault="001C616F" w:rsidP="008B41B7">
      <w:pPr>
        <w:spacing w:after="0" w:line="240" w:lineRule="auto"/>
        <w:ind w:left="284" w:hanging="284"/>
      </w:pPr>
      <w:r w:rsidRPr="00E20790">
        <w:t xml:space="preserve">Halyna </w:t>
      </w:r>
      <w:r w:rsidRPr="00682015">
        <w:rPr>
          <w:smallCaps/>
        </w:rPr>
        <w:t>Teslyuk</w:t>
      </w:r>
      <w:r w:rsidRPr="00E20790">
        <w:t xml:space="preserve"> (Ukrainian Catholic University, Lviv</w:t>
      </w:r>
      <w:r w:rsidR="001B371E">
        <w:t xml:space="preserve"> / </w:t>
      </w:r>
      <w:r w:rsidR="001B371E">
        <w:t>ATU St Angela’s, Ireland</w:t>
      </w:r>
      <w:r w:rsidRPr="00E20790">
        <w:t>) </w:t>
      </w:r>
    </w:p>
    <w:p w14:paraId="3F1FE1B6" w14:textId="77777777" w:rsidR="001C616F" w:rsidRPr="00682015" w:rsidRDefault="001C616F" w:rsidP="008B41B7">
      <w:pPr>
        <w:spacing w:after="0" w:line="240" w:lineRule="auto"/>
        <w:ind w:left="284" w:hanging="284"/>
        <w:rPr>
          <w:i/>
          <w:iCs/>
        </w:rPr>
      </w:pPr>
      <w:r w:rsidRPr="00E20790">
        <w:t xml:space="preserve">Ekaterini </w:t>
      </w:r>
      <w:r w:rsidRPr="00682015">
        <w:rPr>
          <w:smallCaps/>
        </w:rPr>
        <w:t>Tsalampouni</w:t>
      </w:r>
      <w:r w:rsidRPr="00E20790">
        <w:t xml:space="preserve"> (Aristotle University of Thessaloniki)</w:t>
      </w:r>
    </w:p>
    <w:p w14:paraId="4522E127" w14:textId="77777777" w:rsidR="001C616F" w:rsidRPr="00E20790" w:rsidRDefault="001C616F" w:rsidP="008B41B7">
      <w:pPr>
        <w:spacing w:after="0" w:line="240" w:lineRule="auto"/>
        <w:ind w:left="284" w:hanging="284"/>
      </w:pPr>
      <w:r w:rsidRPr="00E20790">
        <w:t xml:space="preserve">Dmytro </w:t>
      </w:r>
      <w:r w:rsidRPr="00682015">
        <w:rPr>
          <w:smallCaps/>
        </w:rPr>
        <w:t>Tsolin</w:t>
      </w:r>
      <w:r w:rsidRPr="00E20790">
        <w:t xml:space="preserve"> (Ukrainian Catholic University, Lviv)</w:t>
      </w:r>
    </w:p>
    <w:p w14:paraId="66246D6E" w14:textId="77777777" w:rsidR="001C616F" w:rsidRPr="00E20790" w:rsidRDefault="001C616F" w:rsidP="008B41B7">
      <w:pPr>
        <w:spacing w:after="0" w:line="240" w:lineRule="auto"/>
        <w:ind w:left="284" w:hanging="284"/>
      </w:pPr>
      <w:r w:rsidRPr="00E20790">
        <w:t xml:space="preserve">Solomiya </w:t>
      </w:r>
      <w:r w:rsidRPr="00682015">
        <w:rPr>
          <w:smallCaps/>
        </w:rPr>
        <w:t>Tymo</w:t>
      </w:r>
      <w:r w:rsidRPr="00E20790">
        <w:t xml:space="preserve"> (Ukrainian Catholic University, Lviv)</w:t>
      </w:r>
    </w:p>
    <w:p w14:paraId="1E87141E" w14:textId="77777777" w:rsidR="001C616F" w:rsidRPr="00E20790" w:rsidRDefault="001C616F" w:rsidP="008B41B7">
      <w:pPr>
        <w:spacing w:after="0" w:line="240" w:lineRule="auto"/>
        <w:ind w:left="284" w:hanging="284"/>
      </w:pPr>
      <w:r w:rsidRPr="00E20790">
        <w:t xml:space="preserve">Taras </w:t>
      </w:r>
      <w:r w:rsidRPr="00682015">
        <w:rPr>
          <w:smallCaps/>
        </w:rPr>
        <w:t>Tymo</w:t>
      </w:r>
      <w:r w:rsidRPr="00E20790">
        <w:t xml:space="preserve"> (Ukrainian Catholic University, Lviv</w:t>
      </w:r>
      <w:r w:rsidRPr="00682015">
        <w:rPr>
          <w:rFonts w:ascii="Arial" w:hAnsi="Arial" w:cs="Arial"/>
        </w:rPr>
        <w:t>)</w:t>
      </w:r>
    </w:p>
    <w:p w14:paraId="3F1B7FBE" w14:textId="77777777" w:rsidR="001C616F" w:rsidRPr="00E20790" w:rsidRDefault="001C616F" w:rsidP="008B41B7">
      <w:pPr>
        <w:spacing w:after="0" w:line="240" w:lineRule="auto"/>
        <w:ind w:left="284" w:hanging="284"/>
      </w:pPr>
      <w:r w:rsidRPr="00E20790">
        <w:t xml:space="preserve">Dariya </w:t>
      </w:r>
      <w:r w:rsidRPr="00682015">
        <w:rPr>
          <w:smallCaps/>
        </w:rPr>
        <w:t>Syroyid</w:t>
      </w:r>
      <w:r w:rsidRPr="00E20790">
        <w:t xml:space="preserve"> (Ukrainian Catholic University, Lviv)</w:t>
      </w:r>
    </w:p>
    <w:p w14:paraId="1D006262" w14:textId="77777777" w:rsidR="001C616F" w:rsidRPr="00E20790" w:rsidRDefault="001C616F" w:rsidP="008B41B7">
      <w:pPr>
        <w:spacing w:after="0" w:line="240" w:lineRule="auto"/>
        <w:ind w:left="284" w:hanging="284"/>
      </w:pPr>
      <w:r w:rsidRPr="00E20790">
        <w:t xml:space="preserve">Jan Willem </w:t>
      </w:r>
      <w:r w:rsidRPr="00682015">
        <w:rPr>
          <w:smallCaps/>
        </w:rPr>
        <w:t>van Henten</w:t>
      </w:r>
      <w:r w:rsidRPr="00E20790">
        <w:t xml:space="preserve"> (University of Amsterdam)</w:t>
      </w:r>
    </w:p>
    <w:p w14:paraId="6FFE118F" w14:textId="77777777" w:rsidR="001C616F" w:rsidRDefault="001C616F" w:rsidP="00892BA7">
      <w:pPr>
        <w:rPr>
          <w:b/>
          <w:bCs/>
          <w:color w:val="0070C0"/>
        </w:rPr>
      </w:pPr>
    </w:p>
    <w:p w14:paraId="076BDA7A" w14:textId="29A9BE81" w:rsidR="005719EB" w:rsidRPr="00E20790" w:rsidRDefault="00F45353" w:rsidP="006B5583">
      <w:pPr>
        <w:jc w:val="center"/>
        <w:rPr>
          <w:b/>
          <w:bCs/>
          <w:color w:val="0070C0"/>
        </w:rPr>
      </w:pPr>
      <w:r w:rsidRPr="00E20790">
        <w:rPr>
          <w:b/>
          <w:bCs/>
          <w:color w:val="0070C0"/>
        </w:rPr>
        <w:t>Contact</w:t>
      </w:r>
    </w:p>
    <w:p w14:paraId="4306C416" w14:textId="3E4DFBD6" w:rsidR="00BF39C5" w:rsidRDefault="00F45353" w:rsidP="001C35F9">
      <w:r w:rsidRPr="00E20790">
        <w:t>Korinna Zamfir:</w:t>
      </w:r>
      <w:r w:rsidR="008B2AE3">
        <w:t xml:space="preserve"> emilia.zamfir&amp;ubbcluj.ro; </w:t>
      </w:r>
      <w:hyperlink r:id="rId18" w:history="1">
        <w:r w:rsidR="00BF39C5" w:rsidRPr="00A25D35">
          <w:rPr>
            <w:rStyle w:val="Hyperlink"/>
          </w:rPr>
          <w:t>kori_zamfir@yahoo.com</w:t>
        </w:r>
      </w:hyperlink>
      <w:r w:rsidR="00811D1C" w:rsidRPr="00E20790">
        <w:t>,</w:t>
      </w:r>
    </w:p>
    <w:p w14:paraId="60B821F8" w14:textId="4E0F321D" w:rsidR="00A7379F" w:rsidRPr="00E20790" w:rsidRDefault="00811D1C" w:rsidP="00BF39C5">
      <w:pPr>
        <w:ind w:firstLine="720"/>
      </w:pPr>
      <w:r w:rsidRPr="00E20790">
        <w:t>tel. 0729 848978 (international call: +40 729 848978)</w:t>
      </w:r>
    </w:p>
    <w:p w14:paraId="751E6924" w14:textId="2AB482F0" w:rsidR="00BF39C5" w:rsidRDefault="00811D1C" w:rsidP="001C35F9">
      <w:r w:rsidRPr="00E20790">
        <w:t>Hilda Marczinkó (Centre for Biblical Studies)</w:t>
      </w:r>
    </w:p>
    <w:p w14:paraId="002AEC47" w14:textId="1BDFD5EB" w:rsidR="004979FC" w:rsidRDefault="00074036" w:rsidP="00BF39C5">
      <w:pPr>
        <w:ind w:firstLine="720"/>
      </w:pPr>
      <w:r w:rsidRPr="00AE2519">
        <w:t>hilda.marczinko@ubbcluj.ro</w:t>
      </w:r>
      <w:r w:rsidRPr="00E20790">
        <w:t xml:space="preserve"> </w:t>
      </w:r>
    </w:p>
    <w:p w14:paraId="62446D6E" w14:textId="77777777" w:rsidR="004979FC" w:rsidRDefault="004979FC">
      <w:r>
        <w:br w:type="page"/>
      </w:r>
    </w:p>
    <w:p w14:paraId="7626FB89" w14:textId="77777777" w:rsidR="004979FC" w:rsidRDefault="004979FC" w:rsidP="004979FC">
      <w:pPr>
        <w:spacing w:line="240" w:lineRule="auto"/>
        <w:jc w:val="center"/>
        <w:rPr>
          <w:rFonts w:cstheme="minorHAnsi"/>
          <w:b/>
          <w:bCs/>
          <w:color w:val="2A2C2E"/>
          <w:shd w:val="clear" w:color="auto" w:fill="FFFFFF"/>
        </w:rPr>
      </w:pPr>
    </w:p>
    <w:p w14:paraId="508CAA29" w14:textId="77777777" w:rsidR="004979FC" w:rsidRDefault="004979FC" w:rsidP="004979FC">
      <w:pPr>
        <w:spacing w:line="240" w:lineRule="auto"/>
        <w:jc w:val="center"/>
        <w:rPr>
          <w:rFonts w:cstheme="minorHAnsi"/>
          <w:b/>
          <w:bCs/>
          <w:color w:val="2A2C2E"/>
          <w:shd w:val="clear" w:color="auto" w:fill="FFFFFF"/>
        </w:rPr>
      </w:pPr>
    </w:p>
    <w:p w14:paraId="3F68B63E" w14:textId="77777777" w:rsidR="004979FC" w:rsidRDefault="004979FC" w:rsidP="004979FC">
      <w:pPr>
        <w:spacing w:line="240" w:lineRule="auto"/>
        <w:jc w:val="center"/>
        <w:rPr>
          <w:rFonts w:cstheme="minorHAnsi"/>
          <w:b/>
          <w:bCs/>
          <w:color w:val="2A2C2E"/>
          <w:shd w:val="clear" w:color="auto" w:fill="FFFFFF"/>
        </w:rPr>
      </w:pPr>
      <w:r>
        <w:rPr>
          <w:rFonts w:cstheme="minorHAnsi"/>
          <w:b/>
          <w:bCs/>
          <w:color w:val="2A2C2E"/>
          <w:shd w:val="clear" w:color="auto" w:fill="FFFFFF"/>
        </w:rPr>
        <w:t>S</w:t>
      </w:r>
      <w:r w:rsidRPr="00474C47">
        <w:rPr>
          <w:rFonts w:cstheme="minorHAnsi"/>
          <w:b/>
          <w:bCs/>
          <w:color w:val="2A2C2E"/>
          <w:shd w:val="clear" w:color="auto" w:fill="FFFFFF"/>
        </w:rPr>
        <w:t>ponsors</w:t>
      </w:r>
    </w:p>
    <w:p w14:paraId="2F245013" w14:textId="77777777" w:rsidR="004979FC" w:rsidRDefault="004979FC" w:rsidP="004979FC">
      <w:pPr>
        <w:spacing w:line="240" w:lineRule="auto"/>
        <w:jc w:val="center"/>
        <w:rPr>
          <w:rFonts w:cstheme="minorHAnsi"/>
          <w:b/>
          <w:bCs/>
          <w:color w:val="2A2C2E"/>
          <w:shd w:val="clear" w:color="auto" w:fill="FFFFFF"/>
        </w:rPr>
      </w:pPr>
    </w:p>
    <w:p w14:paraId="1F20C3CB" w14:textId="77777777" w:rsidR="004979FC" w:rsidRPr="004979FC" w:rsidRDefault="004979FC" w:rsidP="004979FC">
      <w:pPr>
        <w:spacing w:line="240" w:lineRule="auto"/>
        <w:rPr>
          <w:rFonts w:cstheme="minorHAnsi"/>
          <w:color w:val="2A2C2E"/>
          <w:shd w:val="clear" w:color="auto" w:fill="FFFFFF"/>
        </w:rPr>
      </w:pPr>
      <w:r w:rsidRPr="004979FC">
        <w:rPr>
          <w:rFonts w:cstheme="minorHAnsi"/>
          <w:color w:val="2A2C2E"/>
          <w:shd w:val="clear" w:color="auto" w:fill="FFFFFF"/>
        </w:rPr>
        <w:t>Thanks are due to:</w:t>
      </w:r>
    </w:p>
    <w:tbl>
      <w:tblPr>
        <w:tblStyle w:val="TableGrid"/>
        <w:tblpPr w:leftFromText="180" w:rightFromText="180" w:vertAnchor="text" w:tblpY="1"/>
        <w:tblOverlap w:val="never"/>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4354"/>
      </w:tblGrid>
      <w:tr w:rsidR="004979FC" w14:paraId="22BBDC27" w14:textId="77777777" w:rsidTr="00B507AC">
        <w:tc>
          <w:tcPr>
            <w:tcW w:w="2445" w:type="dxa"/>
          </w:tcPr>
          <w:p w14:paraId="470402E2" w14:textId="77777777" w:rsidR="004979FC" w:rsidRDefault="004979FC" w:rsidP="00B507AC">
            <w:pPr>
              <w:rPr>
                <w:rFonts w:cstheme="minorHAnsi"/>
                <w:b/>
                <w:bCs/>
                <w:color w:val="2A2C2E"/>
                <w:shd w:val="clear" w:color="auto" w:fill="FFFFFF"/>
              </w:rPr>
            </w:pPr>
            <w:r w:rsidRPr="00474C47">
              <w:rPr>
                <w:rFonts w:cstheme="minorHAnsi"/>
                <w:noProof/>
                <w:color w:val="2A2C2E"/>
                <w:shd w:val="clear" w:color="auto" w:fill="FFFFFF"/>
              </w:rPr>
              <w:drawing>
                <wp:inline distT="0" distB="0" distL="0" distR="0" wp14:anchorId="6B665C63" wp14:editId="50F32BCC">
                  <wp:extent cx="1415415" cy="403860"/>
                  <wp:effectExtent l="0" t="0" r="0" b="0"/>
                  <wp:docPr id="1749536067" name="Picture 2" descr="Beyond Can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yond Cano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8866" t="18687" r="12598" b="10540"/>
                          <a:stretch/>
                        </pic:blipFill>
                        <pic:spPr bwMode="auto">
                          <a:xfrm>
                            <a:off x="0" y="0"/>
                            <a:ext cx="1430326" cy="4081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dxa"/>
          </w:tcPr>
          <w:p w14:paraId="7FEF8485" w14:textId="77777777" w:rsidR="004979FC" w:rsidRDefault="004979FC" w:rsidP="00B507AC">
            <w:pPr>
              <w:rPr>
                <w:rFonts w:cstheme="minorHAnsi"/>
                <w:b/>
                <w:bCs/>
                <w:color w:val="2A2C2E"/>
                <w:shd w:val="clear" w:color="auto" w:fill="FFFFFF"/>
              </w:rPr>
            </w:pPr>
            <w:r w:rsidRPr="00474C47">
              <w:rPr>
                <w:rFonts w:cstheme="minorHAnsi"/>
                <w:color w:val="2A2C2E"/>
                <w:shd w:val="clear" w:color="auto" w:fill="FFFFFF"/>
              </w:rPr>
              <w:t>Beyond Canon Centre for Advanced Studies (</w:t>
            </w:r>
            <w:r>
              <w:rPr>
                <w:rFonts w:cstheme="minorHAnsi"/>
                <w:color w:val="2A2C2E"/>
                <w:shd w:val="clear" w:color="auto" w:fill="FFFFFF"/>
              </w:rPr>
              <w:t xml:space="preserve">Universität </w:t>
            </w:r>
            <w:r w:rsidRPr="00474C47">
              <w:rPr>
                <w:rFonts w:cstheme="minorHAnsi"/>
                <w:color w:val="2A2C2E"/>
                <w:shd w:val="clear" w:color="auto" w:fill="FFFFFF"/>
              </w:rPr>
              <w:t>Regensburg</w:t>
            </w:r>
            <w:r>
              <w:rPr>
                <w:rFonts w:cstheme="minorHAnsi"/>
                <w:color w:val="2A2C2E"/>
                <w:shd w:val="clear" w:color="auto" w:fill="FFFFFF"/>
              </w:rPr>
              <w:t>)</w:t>
            </w:r>
          </w:p>
        </w:tc>
      </w:tr>
      <w:tr w:rsidR="004979FC" w14:paraId="00A5C2C0" w14:textId="77777777" w:rsidTr="00B507AC">
        <w:tc>
          <w:tcPr>
            <w:tcW w:w="2445" w:type="dxa"/>
          </w:tcPr>
          <w:p w14:paraId="1BF98522" w14:textId="77777777" w:rsidR="004979FC" w:rsidRPr="00474C47" w:rsidRDefault="004979FC" w:rsidP="00B507AC">
            <w:pPr>
              <w:rPr>
                <w:rFonts w:cstheme="minorHAnsi"/>
                <w:noProof/>
                <w:color w:val="2A2C2E"/>
                <w:shd w:val="clear" w:color="auto" w:fill="FFFFFF"/>
              </w:rPr>
            </w:pPr>
          </w:p>
        </w:tc>
        <w:tc>
          <w:tcPr>
            <w:tcW w:w="4354" w:type="dxa"/>
          </w:tcPr>
          <w:p w14:paraId="4E752F56" w14:textId="77777777" w:rsidR="004979FC" w:rsidRPr="00474C47" w:rsidRDefault="004979FC" w:rsidP="00B507AC">
            <w:pPr>
              <w:rPr>
                <w:rFonts w:cstheme="minorHAnsi"/>
                <w:color w:val="2A2C2E"/>
                <w:shd w:val="clear" w:color="auto" w:fill="FFFFFF"/>
              </w:rPr>
            </w:pPr>
          </w:p>
        </w:tc>
      </w:tr>
      <w:tr w:rsidR="004979FC" w14:paraId="1639FB89" w14:textId="77777777" w:rsidTr="00B507AC">
        <w:tc>
          <w:tcPr>
            <w:tcW w:w="6799" w:type="dxa"/>
            <w:gridSpan w:val="2"/>
          </w:tcPr>
          <w:p w14:paraId="722CDE51" w14:textId="77777777" w:rsidR="004979FC" w:rsidRDefault="004979FC" w:rsidP="00B507AC">
            <w:pPr>
              <w:rPr>
                <w:rFonts w:cstheme="minorHAnsi"/>
                <w:color w:val="2A2C2E"/>
                <w:shd w:val="clear" w:color="auto" w:fill="FFFFFF"/>
              </w:rPr>
            </w:pPr>
            <w:r w:rsidRPr="00474C47">
              <w:rPr>
                <w:rFonts w:cstheme="minorHAnsi"/>
                <w:noProof/>
              </w:rPr>
              <w:drawing>
                <wp:inline distT="0" distB="0" distL="0" distR="0" wp14:anchorId="1BE41CEF" wp14:editId="3FB3A460">
                  <wp:extent cx="2476500" cy="696183"/>
                  <wp:effectExtent l="0" t="0" r="0" b="8890"/>
                  <wp:docPr id="2067395842" name="Picture 7" descr="Auszeichnung der HuK mit dem Herbert-Haag-Preis 2020 – Regenbogenforum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szeichnung der HuK mit dem Herbert-Haag-Preis 2020 – Regenbogenforum e.V."/>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900" t="32080" r="6186" b="43487"/>
                          <a:stretch/>
                        </pic:blipFill>
                        <pic:spPr bwMode="auto">
                          <a:xfrm>
                            <a:off x="0" y="0"/>
                            <a:ext cx="2518176" cy="707899"/>
                          </a:xfrm>
                          <a:prstGeom prst="rect">
                            <a:avLst/>
                          </a:prstGeom>
                          <a:noFill/>
                          <a:ln>
                            <a:noFill/>
                          </a:ln>
                          <a:extLst>
                            <a:ext uri="{53640926-AAD7-44D8-BBD7-CCE9431645EC}">
                              <a14:shadowObscured xmlns:a14="http://schemas.microsoft.com/office/drawing/2010/main"/>
                            </a:ext>
                          </a:extLst>
                        </pic:spPr>
                      </pic:pic>
                    </a:graphicData>
                  </a:graphic>
                </wp:inline>
              </w:drawing>
            </w:r>
          </w:p>
          <w:p w14:paraId="3E59CDD3" w14:textId="77777777" w:rsidR="004979FC" w:rsidRPr="00474C47" w:rsidRDefault="004979FC" w:rsidP="00B507AC">
            <w:pPr>
              <w:rPr>
                <w:rFonts w:cstheme="minorHAnsi"/>
                <w:color w:val="2A2C2E"/>
                <w:shd w:val="clear" w:color="auto" w:fill="FFFFFF"/>
              </w:rPr>
            </w:pPr>
            <w:r>
              <w:rPr>
                <w:rFonts w:cstheme="minorHAnsi"/>
                <w:color w:val="2A2C2E"/>
                <w:shd w:val="clear" w:color="auto" w:fill="FFFFFF"/>
              </w:rPr>
              <w:t>Herbert Haag Stiftung für die Freiheit der Kirche (Luzern)</w:t>
            </w:r>
          </w:p>
        </w:tc>
      </w:tr>
      <w:tr w:rsidR="004979FC" w14:paraId="65B0AF32" w14:textId="77777777" w:rsidTr="00B507AC">
        <w:tc>
          <w:tcPr>
            <w:tcW w:w="6799" w:type="dxa"/>
            <w:gridSpan w:val="2"/>
          </w:tcPr>
          <w:p w14:paraId="2B8D4584" w14:textId="77777777" w:rsidR="004979FC" w:rsidRPr="00474C47" w:rsidRDefault="004979FC" w:rsidP="00B507AC">
            <w:pPr>
              <w:rPr>
                <w:rFonts w:cstheme="minorHAnsi"/>
                <w:noProof/>
              </w:rPr>
            </w:pPr>
          </w:p>
        </w:tc>
      </w:tr>
      <w:tr w:rsidR="004979FC" w14:paraId="215147D6" w14:textId="77777777" w:rsidTr="00B507AC">
        <w:tc>
          <w:tcPr>
            <w:tcW w:w="6799" w:type="dxa"/>
            <w:gridSpan w:val="2"/>
          </w:tcPr>
          <w:p w14:paraId="50D1F282" w14:textId="741674F8" w:rsidR="004979FC" w:rsidRPr="00474C47" w:rsidRDefault="004979FC" w:rsidP="00B507AC">
            <w:pPr>
              <w:rPr>
                <w:rFonts w:cstheme="minorHAnsi"/>
                <w:noProof/>
              </w:rPr>
            </w:pPr>
            <w:r>
              <w:rPr>
                <w:rFonts w:cstheme="minorHAnsi"/>
                <w:noProof/>
              </w:rPr>
              <w:t>Olimpiu Benea, Director, Centre for Biblical Studies</w:t>
            </w:r>
          </w:p>
        </w:tc>
      </w:tr>
    </w:tbl>
    <w:p w14:paraId="285463A1" w14:textId="77777777" w:rsidR="004979FC" w:rsidRDefault="004979FC" w:rsidP="004979FC">
      <w:pPr>
        <w:pStyle w:val="ListParagraph"/>
        <w:ind w:left="0"/>
        <w:jc w:val="center"/>
        <w:rPr>
          <w:b/>
          <w:bCs/>
          <w:color w:val="0070C0"/>
        </w:rPr>
      </w:pPr>
    </w:p>
    <w:p w14:paraId="487ED59B" w14:textId="77777777" w:rsidR="004979FC" w:rsidRDefault="004979FC" w:rsidP="004979FC">
      <w:pPr>
        <w:pStyle w:val="ListParagraph"/>
        <w:ind w:left="0"/>
        <w:jc w:val="center"/>
        <w:rPr>
          <w:b/>
          <w:bCs/>
          <w:color w:val="0070C0"/>
        </w:rPr>
      </w:pPr>
    </w:p>
    <w:p w14:paraId="44D5650A" w14:textId="77777777" w:rsidR="004979FC" w:rsidRDefault="004979FC" w:rsidP="004979FC">
      <w:pPr>
        <w:pStyle w:val="ListParagraph"/>
        <w:ind w:left="0"/>
        <w:jc w:val="center"/>
        <w:rPr>
          <w:b/>
          <w:bCs/>
          <w:color w:val="0070C0"/>
        </w:rPr>
      </w:pPr>
      <w:r>
        <w:rPr>
          <w:b/>
          <w:bCs/>
          <w:color w:val="0070C0"/>
        </w:rPr>
        <w:t>Website</w:t>
      </w:r>
    </w:p>
    <w:p w14:paraId="49920048" w14:textId="77777777" w:rsidR="004979FC" w:rsidRDefault="004979FC" w:rsidP="004979FC">
      <w:pPr>
        <w:pStyle w:val="ListParagraph"/>
        <w:ind w:left="0"/>
        <w:jc w:val="center"/>
        <w:rPr>
          <w:b/>
          <w:bCs/>
          <w:color w:val="0070C0"/>
        </w:rPr>
      </w:pPr>
      <w:r w:rsidRPr="00A55C99">
        <w:rPr>
          <w:b/>
          <w:bCs/>
          <w:color w:val="0070C0"/>
        </w:rPr>
        <w:t>https://cbs.conference.ubbcluj.ro/</w:t>
      </w:r>
    </w:p>
    <w:p w14:paraId="124F14C3" w14:textId="77777777" w:rsidR="00811D1C" w:rsidRDefault="00811D1C" w:rsidP="001C35F9"/>
    <w:p w14:paraId="0334A05B" w14:textId="77777777" w:rsidR="00F25030" w:rsidRDefault="00F25030" w:rsidP="001C35F9"/>
    <w:p w14:paraId="181997C7" w14:textId="77777777" w:rsidR="00F25030" w:rsidRDefault="00F25030" w:rsidP="001C35F9"/>
    <w:p w14:paraId="4579B9E2" w14:textId="77777777" w:rsidR="00F25030" w:rsidRDefault="00F25030" w:rsidP="001C35F9"/>
    <w:p w14:paraId="59332579" w14:textId="392D5872" w:rsidR="00F25030" w:rsidRDefault="00F25030" w:rsidP="001C35F9">
      <w:r>
        <w:t>Images</w:t>
      </w:r>
    </w:p>
    <w:p w14:paraId="3092F3E0" w14:textId="6DDFCEB5" w:rsidR="00F25030" w:rsidRDefault="00217929" w:rsidP="001C35F9">
      <w:r w:rsidRPr="00217929">
        <w:t>Daniele da Volterra</w:t>
      </w:r>
      <w:r>
        <w:t>,</w:t>
      </w:r>
      <w:r w:rsidRPr="00217929">
        <w:t xml:space="preserve"> D</w:t>
      </w:r>
      <w:r>
        <w:t>av</w:t>
      </w:r>
      <w:r w:rsidRPr="00217929">
        <w:t xml:space="preserve">id </w:t>
      </w:r>
      <w:r>
        <w:t>and</w:t>
      </w:r>
      <w:r w:rsidRPr="00217929">
        <w:t xml:space="preserve"> G</w:t>
      </w:r>
      <w:r>
        <w:t>o</w:t>
      </w:r>
      <w:r w:rsidRPr="00217929">
        <w:t>li</w:t>
      </w:r>
      <w:r>
        <w:t>a</w:t>
      </w:r>
      <w:r w:rsidRPr="00217929">
        <w:t>t</w:t>
      </w:r>
      <w:r w:rsidR="00CD4E6A">
        <w:t>h</w:t>
      </w:r>
      <w:r>
        <w:t xml:space="preserve">, </w:t>
      </w:r>
      <w:r w:rsidR="00DD0762">
        <w:t>Web Gallery of Arts (with permission)</w:t>
      </w:r>
    </w:p>
    <w:p w14:paraId="7483165D" w14:textId="01ABDC41" w:rsidR="004A7F7C" w:rsidRPr="00E20790" w:rsidRDefault="00AF5DF0" w:rsidP="001C35F9">
      <w:r w:rsidRPr="00AF5DF0">
        <w:t>Banksy</w:t>
      </w:r>
      <w:r>
        <w:t>,</w:t>
      </w:r>
      <w:r w:rsidRPr="00AF5DF0">
        <w:t xml:space="preserve"> Mural</w:t>
      </w:r>
      <w:r>
        <w:t xml:space="preserve"> </w:t>
      </w:r>
      <w:r w:rsidRPr="00AF5DF0">
        <w:t>in</w:t>
      </w:r>
      <w:r>
        <w:t xml:space="preserve"> </w:t>
      </w:r>
      <w:r w:rsidRPr="00AF5DF0">
        <w:t>Borodyanka</w:t>
      </w:r>
      <w:r>
        <w:t>, U</w:t>
      </w:r>
      <w:r w:rsidRPr="00AF5DF0">
        <w:t>kraine</w:t>
      </w:r>
      <w:r w:rsidR="000F0ABC">
        <w:t xml:space="preserve"> (</w:t>
      </w:r>
      <w:r w:rsidR="000F0ABC" w:rsidRPr="000F0ABC">
        <w:t>via Wikimedia Commons</w:t>
      </w:r>
      <w:r w:rsidR="000F0ABC">
        <w:t xml:space="preserve">, </w:t>
      </w:r>
      <w:r w:rsidR="000F0ABC" w:rsidRPr="000F0ABC">
        <w:t>Alina2206, CC BY-SA 4.0 https://creativecommons.org/licenses/by-sa/4.0</w:t>
      </w:r>
      <w:r w:rsidR="000F0ABC">
        <w:t>)</w:t>
      </w:r>
    </w:p>
    <w:sectPr w:rsidR="004A7F7C" w:rsidRPr="00E20790" w:rsidSect="009C5849">
      <w:pgSz w:w="8419" w:h="11906" w:orient="landscape" w:code="9"/>
      <w:pgMar w:top="851"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8EAAB" w14:textId="77777777" w:rsidR="003B16A4" w:rsidRDefault="003B16A4" w:rsidP="00F0136E">
      <w:pPr>
        <w:spacing w:after="0" w:line="240" w:lineRule="auto"/>
      </w:pPr>
      <w:r>
        <w:separator/>
      </w:r>
    </w:p>
  </w:endnote>
  <w:endnote w:type="continuationSeparator" w:id="0">
    <w:p w14:paraId="3EACB618" w14:textId="77777777" w:rsidR="003B16A4" w:rsidRDefault="003B16A4" w:rsidP="00F0136E">
      <w:pPr>
        <w:spacing w:after="0" w:line="240" w:lineRule="auto"/>
      </w:pPr>
      <w:r>
        <w:continuationSeparator/>
      </w:r>
    </w:p>
  </w:endnote>
  <w:endnote w:type="continuationNotice" w:id="1">
    <w:p w14:paraId="62D291B0" w14:textId="77777777" w:rsidR="003B16A4" w:rsidRDefault="003B1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73DD1" w14:textId="77777777" w:rsidR="003B16A4" w:rsidRDefault="003B16A4" w:rsidP="00F0136E">
      <w:pPr>
        <w:spacing w:after="0" w:line="240" w:lineRule="auto"/>
      </w:pPr>
      <w:r>
        <w:separator/>
      </w:r>
    </w:p>
  </w:footnote>
  <w:footnote w:type="continuationSeparator" w:id="0">
    <w:p w14:paraId="5A32D0CF" w14:textId="77777777" w:rsidR="003B16A4" w:rsidRDefault="003B16A4" w:rsidP="00F0136E">
      <w:pPr>
        <w:spacing w:after="0" w:line="240" w:lineRule="auto"/>
      </w:pPr>
      <w:r>
        <w:continuationSeparator/>
      </w:r>
    </w:p>
  </w:footnote>
  <w:footnote w:type="continuationNotice" w:id="1">
    <w:p w14:paraId="03A757A2" w14:textId="77777777" w:rsidR="003B16A4" w:rsidRDefault="003B16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B7688"/>
    <w:multiLevelType w:val="hybridMultilevel"/>
    <w:tmpl w:val="06F8B8AE"/>
    <w:lvl w:ilvl="0" w:tplc="8BCC811E">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77000F"/>
    <w:multiLevelType w:val="hybridMultilevel"/>
    <w:tmpl w:val="F70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55CB5"/>
    <w:multiLevelType w:val="hybridMultilevel"/>
    <w:tmpl w:val="06F8B8AE"/>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EFB6E47"/>
    <w:multiLevelType w:val="hybridMultilevel"/>
    <w:tmpl w:val="C554D45E"/>
    <w:lvl w:ilvl="0" w:tplc="B72C8F90">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92755D"/>
    <w:multiLevelType w:val="hybridMultilevel"/>
    <w:tmpl w:val="96860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FB07CF"/>
    <w:multiLevelType w:val="hybridMultilevel"/>
    <w:tmpl w:val="8C3EBA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260250"/>
    <w:multiLevelType w:val="hybridMultilevel"/>
    <w:tmpl w:val="B0DA21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F663C1"/>
    <w:multiLevelType w:val="hybridMultilevel"/>
    <w:tmpl w:val="3D4CEE50"/>
    <w:lvl w:ilvl="0" w:tplc="FFFFFFFF">
      <w:start w:val="1"/>
      <w:numFmt w:val="decimal"/>
      <w:lvlText w:val="%1."/>
      <w:lvlJc w:val="left"/>
      <w:pPr>
        <w:ind w:left="36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34421">
    <w:abstractNumId w:val="5"/>
  </w:num>
  <w:num w:numId="2" w16cid:durableId="1375621880">
    <w:abstractNumId w:val="4"/>
  </w:num>
  <w:num w:numId="3" w16cid:durableId="1404915006">
    <w:abstractNumId w:val="0"/>
  </w:num>
  <w:num w:numId="4" w16cid:durableId="573469342">
    <w:abstractNumId w:val="6"/>
  </w:num>
  <w:num w:numId="5" w16cid:durableId="1370644113">
    <w:abstractNumId w:val="2"/>
  </w:num>
  <w:num w:numId="6" w16cid:durableId="1843087577">
    <w:abstractNumId w:val="7"/>
  </w:num>
  <w:num w:numId="7" w16cid:durableId="1522863431">
    <w:abstractNumId w:val="1"/>
  </w:num>
  <w:num w:numId="8" w16cid:durableId="690838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F9"/>
    <w:rsid w:val="00000F5E"/>
    <w:rsid w:val="000029FF"/>
    <w:rsid w:val="00010686"/>
    <w:rsid w:val="0001288B"/>
    <w:rsid w:val="00012F23"/>
    <w:rsid w:val="000133C0"/>
    <w:rsid w:val="00017131"/>
    <w:rsid w:val="0001766F"/>
    <w:rsid w:val="00021024"/>
    <w:rsid w:val="00021E01"/>
    <w:rsid w:val="00026CBA"/>
    <w:rsid w:val="00027366"/>
    <w:rsid w:val="0003014B"/>
    <w:rsid w:val="00033FFF"/>
    <w:rsid w:val="00035027"/>
    <w:rsid w:val="0004123A"/>
    <w:rsid w:val="00041C09"/>
    <w:rsid w:val="00044047"/>
    <w:rsid w:val="00045EA5"/>
    <w:rsid w:val="0004607F"/>
    <w:rsid w:val="000516D8"/>
    <w:rsid w:val="0005517E"/>
    <w:rsid w:val="00056FD5"/>
    <w:rsid w:val="000619A7"/>
    <w:rsid w:val="00071CB6"/>
    <w:rsid w:val="00073B4C"/>
    <w:rsid w:val="00074036"/>
    <w:rsid w:val="00074D3F"/>
    <w:rsid w:val="0008161A"/>
    <w:rsid w:val="000827F7"/>
    <w:rsid w:val="00082E5A"/>
    <w:rsid w:val="00083B19"/>
    <w:rsid w:val="0008419D"/>
    <w:rsid w:val="000879EB"/>
    <w:rsid w:val="00097AA0"/>
    <w:rsid w:val="000A1272"/>
    <w:rsid w:val="000A1692"/>
    <w:rsid w:val="000A358A"/>
    <w:rsid w:val="000A472C"/>
    <w:rsid w:val="000A7027"/>
    <w:rsid w:val="000B28FE"/>
    <w:rsid w:val="000B38D4"/>
    <w:rsid w:val="000B5141"/>
    <w:rsid w:val="000C14E5"/>
    <w:rsid w:val="000C21F1"/>
    <w:rsid w:val="000C54BD"/>
    <w:rsid w:val="000C5EFD"/>
    <w:rsid w:val="000E0205"/>
    <w:rsid w:val="000E2C2F"/>
    <w:rsid w:val="000E46E6"/>
    <w:rsid w:val="000F0ABC"/>
    <w:rsid w:val="000F2553"/>
    <w:rsid w:val="000F375E"/>
    <w:rsid w:val="000F549F"/>
    <w:rsid w:val="001029BB"/>
    <w:rsid w:val="001037EE"/>
    <w:rsid w:val="001056FD"/>
    <w:rsid w:val="0010586A"/>
    <w:rsid w:val="001059A8"/>
    <w:rsid w:val="001159F3"/>
    <w:rsid w:val="00117FDF"/>
    <w:rsid w:val="0012053F"/>
    <w:rsid w:val="001209A4"/>
    <w:rsid w:val="00121887"/>
    <w:rsid w:val="00126314"/>
    <w:rsid w:val="00127690"/>
    <w:rsid w:val="00131AF7"/>
    <w:rsid w:val="001327EA"/>
    <w:rsid w:val="0013490A"/>
    <w:rsid w:val="001356AC"/>
    <w:rsid w:val="001357AF"/>
    <w:rsid w:val="001454DF"/>
    <w:rsid w:val="00147C7C"/>
    <w:rsid w:val="00153F0F"/>
    <w:rsid w:val="00155A24"/>
    <w:rsid w:val="0016109C"/>
    <w:rsid w:val="001612E7"/>
    <w:rsid w:val="001715B9"/>
    <w:rsid w:val="00171E93"/>
    <w:rsid w:val="0017265C"/>
    <w:rsid w:val="00174580"/>
    <w:rsid w:val="00174941"/>
    <w:rsid w:val="001827B2"/>
    <w:rsid w:val="00182EAF"/>
    <w:rsid w:val="00183AE5"/>
    <w:rsid w:val="00183EAC"/>
    <w:rsid w:val="00183EEE"/>
    <w:rsid w:val="001865E6"/>
    <w:rsid w:val="00186818"/>
    <w:rsid w:val="00187113"/>
    <w:rsid w:val="00187792"/>
    <w:rsid w:val="00187B8C"/>
    <w:rsid w:val="00190EA5"/>
    <w:rsid w:val="00192288"/>
    <w:rsid w:val="001A216E"/>
    <w:rsid w:val="001A7074"/>
    <w:rsid w:val="001A7203"/>
    <w:rsid w:val="001B0836"/>
    <w:rsid w:val="001B274A"/>
    <w:rsid w:val="001B371E"/>
    <w:rsid w:val="001B765E"/>
    <w:rsid w:val="001C2707"/>
    <w:rsid w:val="001C2E62"/>
    <w:rsid w:val="001C2ED0"/>
    <w:rsid w:val="001C35F9"/>
    <w:rsid w:val="001C616F"/>
    <w:rsid w:val="001D1833"/>
    <w:rsid w:val="001D1F8B"/>
    <w:rsid w:val="001D4357"/>
    <w:rsid w:val="001D64B1"/>
    <w:rsid w:val="001D7283"/>
    <w:rsid w:val="001E27A5"/>
    <w:rsid w:val="001E790C"/>
    <w:rsid w:val="001F3355"/>
    <w:rsid w:val="001F5C18"/>
    <w:rsid w:val="001F6000"/>
    <w:rsid w:val="00200292"/>
    <w:rsid w:val="00202E11"/>
    <w:rsid w:val="00206223"/>
    <w:rsid w:val="0020709D"/>
    <w:rsid w:val="00207D1A"/>
    <w:rsid w:val="00216B54"/>
    <w:rsid w:val="00217929"/>
    <w:rsid w:val="00227FBC"/>
    <w:rsid w:val="00231027"/>
    <w:rsid w:val="00232CCF"/>
    <w:rsid w:val="00232E13"/>
    <w:rsid w:val="00232F25"/>
    <w:rsid w:val="002350DE"/>
    <w:rsid w:val="00236359"/>
    <w:rsid w:val="002413FD"/>
    <w:rsid w:val="00241D32"/>
    <w:rsid w:val="00243723"/>
    <w:rsid w:val="00252B3A"/>
    <w:rsid w:val="00252F7E"/>
    <w:rsid w:val="00254920"/>
    <w:rsid w:val="00255C57"/>
    <w:rsid w:val="00256D4E"/>
    <w:rsid w:val="00260491"/>
    <w:rsid w:val="00266119"/>
    <w:rsid w:val="002707B9"/>
    <w:rsid w:val="00272227"/>
    <w:rsid w:val="00273558"/>
    <w:rsid w:val="002740BA"/>
    <w:rsid w:val="002742BB"/>
    <w:rsid w:val="00276763"/>
    <w:rsid w:val="002767D2"/>
    <w:rsid w:val="00277617"/>
    <w:rsid w:val="00282FC9"/>
    <w:rsid w:val="00284CD3"/>
    <w:rsid w:val="002861F9"/>
    <w:rsid w:val="002927FF"/>
    <w:rsid w:val="00292DD6"/>
    <w:rsid w:val="00293767"/>
    <w:rsid w:val="00294583"/>
    <w:rsid w:val="00294843"/>
    <w:rsid w:val="00294DAA"/>
    <w:rsid w:val="00294ED2"/>
    <w:rsid w:val="002A1E59"/>
    <w:rsid w:val="002A4FFF"/>
    <w:rsid w:val="002A7610"/>
    <w:rsid w:val="002B1818"/>
    <w:rsid w:val="002B5413"/>
    <w:rsid w:val="002B6132"/>
    <w:rsid w:val="002C130A"/>
    <w:rsid w:val="002C3E0E"/>
    <w:rsid w:val="002D002D"/>
    <w:rsid w:val="002D0796"/>
    <w:rsid w:val="002D209C"/>
    <w:rsid w:val="002E1521"/>
    <w:rsid w:val="002E2955"/>
    <w:rsid w:val="002E2E1F"/>
    <w:rsid w:val="002E460D"/>
    <w:rsid w:val="002E52D0"/>
    <w:rsid w:val="002E5D25"/>
    <w:rsid w:val="002E68F5"/>
    <w:rsid w:val="002F1356"/>
    <w:rsid w:val="002F1627"/>
    <w:rsid w:val="002F1888"/>
    <w:rsid w:val="002F26D9"/>
    <w:rsid w:val="002F55D5"/>
    <w:rsid w:val="002F5DF6"/>
    <w:rsid w:val="002F6618"/>
    <w:rsid w:val="002F6B21"/>
    <w:rsid w:val="0030472B"/>
    <w:rsid w:val="00304E99"/>
    <w:rsid w:val="003050AE"/>
    <w:rsid w:val="00310FCC"/>
    <w:rsid w:val="003124F3"/>
    <w:rsid w:val="00313C55"/>
    <w:rsid w:val="00315D15"/>
    <w:rsid w:val="0032538A"/>
    <w:rsid w:val="00333B41"/>
    <w:rsid w:val="003348DA"/>
    <w:rsid w:val="00335858"/>
    <w:rsid w:val="0034429B"/>
    <w:rsid w:val="00344A45"/>
    <w:rsid w:val="00344E4C"/>
    <w:rsid w:val="00346AC7"/>
    <w:rsid w:val="00347B74"/>
    <w:rsid w:val="00352F43"/>
    <w:rsid w:val="00353C80"/>
    <w:rsid w:val="00354D18"/>
    <w:rsid w:val="00360403"/>
    <w:rsid w:val="00360931"/>
    <w:rsid w:val="00360F88"/>
    <w:rsid w:val="0036138B"/>
    <w:rsid w:val="00361777"/>
    <w:rsid w:val="00361F77"/>
    <w:rsid w:val="003678D7"/>
    <w:rsid w:val="003727E1"/>
    <w:rsid w:val="00372CC6"/>
    <w:rsid w:val="00372E0D"/>
    <w:rsid w:val="00373632"/>
    <w:rsid w:val="00375781"/>
    <w:rsid w:val="003773D2"/>
    <w:rsid w:val="00377D06"/>
    <w:rsid w:val="00381CC8"/>
    <w:rsid w:val="0038247B"/>
    <w:rsid w:val="003832C1"/>
    <w:rsid w:val="00383473"/>
    <w:rsid w:val="00385942"/>
    <w:rsid w:val="0038649D"/>
    <w:rsid w:val="00390CC3"/>
    <w:rsid w:val="0039131E"/>
    <w:rsid w:val="0039172C"/>
    <w:rsid w:val="003918AE"/>
    <w:rsid w:val="00393B3E"/>
    <w:rsid w:val="003959B3"/>
    <w:rsid w:val="0039756B"/>
    <w:rsid w:val="003A19B6"/>
    <w:rsid w:val="003A3527"/>
    <w:rsid w:val="003A421E"/>
    <w:rsid w:val="003B16A4"/>
    <w:rsid w:val="003B1FBC"/>
    <w:rsid w:val="003B67AE"/>
    <w:rsid w:val="003B7AA3"/>
    <w:rsid w:val="003C184E"/>
    <w:rsid w:val="003C4940"/>
    <w:rsid w:val="003C4B64"/>
    <w:rsid w:val="003D05FA"/>
    <w:rsid w:val="003D0E4C"/>
    <w:rsid w:val="003D1C6D"/>
    <w:rsid w:val="003D2E13"/>
    <w:rsid w:val="003D38A2"/>
    <w:rsid w:val="003D733C"/>
    <w:rsid w:val="003E02FA"/>
    <w:rsid w:val="003E13FA"/>
    <w:rsid w:val="003E2D54"/>
    <w:rsid w:val="003E4F13"/>
    <w:rsid w:val="003E5408"/>
    <w:rsid w:val="003E73D4"/>
    <w:rsid w:val="003F1465"/>
    <w:rsid w:val="003F5252"/>
    <w:rsid w:val="00405230"/>
    <w:rsid w:val="00407ADD"/>
    <w:rsid w:val="00410918"/>
    <w:rsid w:val="00411EFE"/>
    <w:rsid w:val="004143A5"/>
    <w:rsid w:val="00422566"/>
    <w:rsid w:val="004246CB"/>
    <w:rsid w:val="00426C90"/>
    <w:rsid w:val="0042708F"/>
    <w:rsid w:val="00431872"/>
    <w:rsid w:val="00434238"/>
    <w:rsid w:val="00435545"/>
    <w:rsid w:val="00436194"/>
    <w:rsid w:val="00436E7F"/>
    <w:rsid w:val="0044004E"/>
    <w:rsid w:val="00440BBD"/>
    <w:rsid w:val="00440EE3"/>
    <w:rsid w:val="00443AA6"/>
    <w:rsid w:val="004462C9"/>
    <w:rsid w:val="004506DB"/>
    <w:rsid w:val="00453AC1"/>
    <w:rsid w:val="0045510B"/>
    <w:rsid w:val="00456959"/>
    <w:rsid w:val="0046252A"/>
    <w:rsid w:val="00462B7E"/>
    <w:rsid w:val="0046325F"/>
    <w:rsid w:val="0047006F"/>
    <w:rsid w:val="004738D1"/>
    <w:rsid w:val="00474C47"/>
    <w:rsid w:val="00475D60"/>
    <w:rsid w:val="00477EA1"/>
    <w:rsid w:val="004800B5"/>
    <w:rsid w:val="00481E64"/>
    <w:rsid w:val="004909F9"/>
    <w:rsid w:val="0049371B"/>
    <w:rsid w:val="00493D38"/>
    <w:rsid w:val="004979FC"/>
    <w:rsid w:val="00497F90"/>
    <w:rsid w:val="004A2360"/>
    <w:rsid w:val="004A3429"/>
    <w:rsid w:val="004A7F7C"/>
    <w:rsid w:val="004B071B"/>
    <w:rsid w:val="004B6245"/>
    <w:rsid w:val="004B7336"/>
    <w:rsid w:val="004B786C"/>
    <w:rsid w:val="004C3AB9"/>
    <w:rsid w:val="004C407E"/>
    <w:rsid w:val="004C7D65"/>
    <w:rsid w:val="004D07C3"/>
    <w:rsid w:val="004D2B43"/>
    <w:rsid w:val="004D4B3D"/>
    <w:rsid w:val="004D728E"/>
    <w:rsid w:val="004D7EC2"/>
    <w:rsid w:val="004E2651"/>
    <w:rsid w:val="004E3A46"/>
    <w:rsid w:val="004E3BC6"/>
    <w:rsid w:val="004E480E"/>
    <w:rsid w:val="004E73CA"/>
    <w:rsid w:val="004E7441"/>
    <w:rsid w:val="004F7EA4"/>
    <w:rsid w:val="005004A1"/>
    <w:rsid w:val="005005B4"/>
    <w:rsid w:val="005018BF"/>
    <w:rsid w:val="00503E22"/>
    <w:rsid w:val="00506CC7"/>
    <w:rsid w:val="005075F4"/>
    <w:rsid w:val="005113FB"/>
    <w:rsid w:val="00511E18"/>
    <w:rsid w:val="00513F92"/>
    <w:rsid w:val="00527410"/>
    <w:rsid w:val="005301BC"/>
    <w:rsid w:val="005319FD"/>
    <w:rsid w:val="00532818"/>
    <w:rsid w:val="005345CD"/>
    <w:rsid w:val="00535A9C"/>
    <w:rsid w:val="00536920"/>
    <w:rsid w:val="00542B72"/>
    <w:rsid w:val="00543CEF"/>
    <w:rsid w:val="00544255"/>
    <w:rsid w:val="00547C0A"/>
    <w:rsid w:val="005504D6"/>
    <w:rsid w:val="0055075A"/>
    <w:rsid w:val="00550913"/>
    <w:rsid w:val="00550E15"/>
    <w:rsid w:val="00553A8C"/>
    <w:rsid w:val="005547CE"/>
    <w:rsid w:val="00555ECB"/>
    <w:rsid w:val="0056372C"/>
    <w:rsid w:val="00563FB5"/>
    <w:rsid w:val="00564A6B"/>
    <w:rsid w:val="00566072"/>
    <w:rsid w:val="0056671C"/>
    <w:rsid w:val="0056752E"/>
    <w:rsid w:val="005719EB"/>
    <w:rsid w:val="00571B35"/>
    <w:rsid w:val="00573189"/>
    <w:rsid w:val="00573BB4"/>
    <w:rsid w:val="0057449F"/>
    <w:rsid w:val="005761BE"/>
    <w:rsid w:val="005813FB"/>
    <w:rsid w:val="0058261D"/>
    <w:rsid w:val="00582745"/>
    <w:rsid w:val="00583298"/>
    <w:rsid w:val="00586272"/>
    <w:rsid w:val="0059260A"/>
    <w:rsid w:val="0059417F"/>
    <w:rsid w:val="005956DF"/>
    <w:rsid w:val="00596DB3"/>
    <w:rsid w:val="00597CA7"/>
    <w:rsid w:val="005A05B8"/>
    <w:rsid w:val="005A183B"/>
    <w:rsid w:val="005B2917"/>
    <w:rsid w:val="005B79D0"/>
    <w:rsid w:val="005D58FF"/>
    <w:rsid w:val="005E2234"/>
    <w:rsid w:val="005E535E"/>
    <w:rsid w:val="005E53D7"/>
    <w:rsid w:val="005F0353"/>
    <w:rsid w:val="005F06F7"/>
    <w:rsid w:val="005F5895"/>
    <w:rsid w:val="005F6FA8"/>
    <w:rsid w:val="00602E07"/>
    <w:rsid w:val="006047F7"/>
    <w:rsid w:val="0060636E"/>
    <w:rsid w:val="00607276"/>
    <w:rsid w:val="006121A2"/>
    <w:rsid w:val="006124F7"/>
    <w:rsid w:val="006149D0"/>
    <w:rsid w:val="00615339"/>
    <w:rsid w:val="00616B5F"/>
    <w:rsid w:val="00620A97"/>
    <w:rsid w:val="00622F29"/>
    <w:rsid w:val="006274DB"/>
    <w:rsid w:val="00627821"/>
    <w:rsid w:val="0063154D"/>
    <w:rsid w:val="00631B71"/>
    <w:rsid w:val="006379BC"/>
    <w:rsid w:val="00640CCC"/>
    <w:rsid w:val="00642A17"/>
    <w:rsid w:val="00646B73"/>
    <w:rsid w:val="00650C02"/>
    <w:rsid w:val="00651461"/>
    <w:rsid w:val="00651C19"/>
    <w:rsid w:val="006560BE"/>
    <w:rsid w:val="0065712B"/>
    <w:rsid w:val="00657EB9"/>
    <w:rsid w:val="00664AE7"/>
    <w:rsid w:val="00666231"/>
    <w:rsid w:val="00666394"/>
    <w:rsid w:val="006705AA"/>
    <w:rsid w:val="006713B2"/>
    <w:rsid w:val="00673774"/>
    <w:rsid w:val="00677FD9"/>
    <w:rsid w:val="00682015"/>
    <w:rsid w:val="00683962"/>
    <w:rsid w:val="00683C12"/>
    <w:rsid w:val="00684077"/>
    <w:rsid w:val="00685301"/>
    <w:rsid w:val="00686C48"/>
    <w:rsid w:val="0069133D"/>
    <w:rsid w:val="00693C40"/>
    <w:rsid w:val="006946C9"/>
    <w:rsid w:val="006A08BF"/>
    <w:rsid w:val="006A3A5E"/>
    <w:rsid w:val="006A4BAA"/>
    <w:rsid w:val="006A5051"/>
    <w:rsid w:val="006A5682"/>
    <w:rsid w:val="006A56FB"/>
    <w:rsid w:val="006A5803"/>
    <w:rsid w:val="006A669D"/>
    <w:rsid w:val="006B00F5"/>
    <w:rsid w:val="006B1737"/>
    <w:rsid w:val="006B386E"/>
    <w:rsid w:val="006B472D"/>
    <w:rsid w:val="006B48B6"/>
    <w:rsid w:val="006B4942"/>
    <w:rsid w:val="006B5583"/>
    <w:rsid w:val="006C0A44"/>
    <w:rsid w:val="006C1907"/>
    <w:rsid w:val="006C2D34"/>
    <w:rsid w:val="006C4FFA"/>
    <w:rsid w:val="006C6543"/>
    <w:rsid w:val="006C69CC"/>
    <w:rsid w:val="006C6EBA"/>
    <w:rsid w:val="006C73EC"/>
    <w:rsid w:val="006D7467"/>
    <w:rsid w:val="006E0048"/>
    <w:rsid w:val="006E0BF0"/>
    <w:rsid w:val="006E1EAA"/>
    <w:rsid w:val="006F0CCC"/>
    <w:rsid w:val="006F14E6"/>
    <w:rsid w:val="006F5472"/>
    <w:rsid w:val="006F5F99"/>
    <w:rsid w:val="006F6654"/>
    <w:rsid w:val="006F74DC"/>
    <w:rsid w:val="00701224"/>
    <w:rsid w:val="00701383"/>
    <w:rsid w:val="00704E77"/>
    <w:rsid w:val="007128B0"/>
    <w:rsid w:val="0071753F"/>
    <w:rsid w:val="00721E8F"/>
    <w:rsid w:val="00722402"/>
    <w:rsid w:val="00723C83"/>
    <w:rsid w:val="00724DB0"/>
    <w:rsid w:val="00727B44"/>
    <w:rsid w:val="00734472"/>
    <w:rsid w:val="00743F90"/>
    <w:rsid w:val="007458CE"/>
    <w:rsid w:val="00747225"/>
    <w:rsid w:val="00747724"/>
    <w:rsid w:val="0075200F"/>
    <w:rsid w:val="00755A87"/>
    <w:rsid w:val="00755EBA"/>
    <w:rsid w:val="007603F8"/>
    <w:rsid w:val="007604ED"/>
    <w:rsid w:val="0076060E"/>
    <w:rsid w:val="00761139"/>
    <w:rsid w:val="00761803"/>
    <w:rsid w:val="007622B8"/>
    <w:rsid w:val="00765FED"/>
    <w:rsid w:val="00766209"/>
    <w:rsid w:val="00773798"/>
    <w:rsid w:val="007770E3"/>
    <w:rsid w:val="0078369B"/>
    <w:rsid w:val="007838CA"/>
    <w:rsid w:val="00785E2D"/>
    <w:rsid w:val="00787191"/>
    <w:rsid w:val="00787291"/>
    <w:rsid w:val="00791267"/>
    <w:rsid w:val="00792EAE"/>
    <w:rsid w:val="00793CBE"/>
    <w:rsid w:val="007A0492"/>
    <w:rsid w:val="007A205A"/>
    <w:rsid w:val="007A55A3"/>
    <w:rsid w:val="007A5762"/>
    <w:rsid w:val="007A5CD4"/>
    <w:rsid w:val="007B0AEE"/>
    <w:rsid w:val="007B15EA"/>
    <w:rsid w:val="007B2E3F"/>
    <w:rsid w:val="007B33EA"/>
    <w:rsid w:val="007B4D75"/>
    <w:rsid w:val="007B536B"/>
    <w:rsid w:val="007C3315"/>
    <w:rsid w:val="007C4D1A"/>
    <w:rsid w:val="007C7111"/>
    <w:rsid w:val="007C741F"/>
    <w:rsid w:val="007D66CC"/>
    <w:rsid w:val="007D6A0E"/>
    <w:rsid w:val="007E31BA"/>
    <w:rsid w:val="007E3AC4"/>
    <w:rsid w:val="007E5748"/>
    <w:rsid w:val="007E574D"/>
    <w:rsid w:val="007F0E04"/>
    <w:rsid w:val="007F428B"/>
    <w:rsid w:val="007F4409"/>
    <w:rsid w:val="00800907"/>
    <w:rsid w:val="008010D5"/>
    <w:rsid w:val="008022AE"/>
    <w:rsid w:val="008027BF"/>
    <w:rsid w:val="008029CF"/>
    <w:rsid w:val="00811D1C"/>
    <w:rsid w:val="00814E37"/>
    <w:rsid w:val="008214C6"/>
    <w:rsid w:val="00821D43"/>
    <w:rsid w:val="008229B6"/>
    <w:rsid w:val="00826AE2"/>
    <w:rsid w:val="00832871"/>
    <w:rsid w:val="00833E62"/>
    <w:rsid w:val="008348E5"/>
    <w:rsid w:val="0084485F"/>
    <w:rsid w:val="0085411B"/>
    <w:rsid w:val="00857B88"/>
    <w:rsid w:val="00860F79"/>
    <w:rsid w:val="00862706"/>
    <w:rsid w:val="00870299"/>
    <w:rsid w:val="00872008"/>
    <w:rsid w:val="0087371A"/>
    <w:rsid w:val="00882B42"/>
    <w:rsid w:val="00883C29"/>
    <w:rsid w:val="00892BA7"/>
    <w:rsid w:val="008969A5"/>
    <w:rsid w:val="00896C9F"/>
    <w:rsid w:val="008A1B36"/>
    <w:rsid w:val="008A4468"/>
    <w:rsid w:val="008A5D74"/>
    <w:rsid w:val="008B1BB7"/>
    <w:rsid w:val="008B2AE3"/>
    <w:rsid w:val="008B3B2B"/>
    <w:rsid w:val="008B3FF0"/>
    <w:rsid w:val="008B41B7"/>
    <w:rsid w:val="008B5213"/>
    <w:rsid w:val="008B5C0A"/>
    <w:rsid w:val="008C35D4"/>
    <w:rsid w:val="008C3D38"/>
    <w:rsid w:val="008C478F"/>
    <w:rsid w:val="008C766F"/>
    <w:rsid w:val="008D21FF"/>
    <w:rsid w:val="008D6D59"/>
    <w:rsid w:val="008E6800"/>
    <w:rsid w:val="008E7221"/>
    <w:rsid w:val="008E7250"/>
    <w:rsid w:val="008F529F"/>
    <w:rsid w:val="008F7F2C"/>
    <w:rsid w:val="009009A8"/>
    <w:rsid w:val="00900DDF"/>
    <w:rsid w:val="00902416"/>
    <w:rsid w:val="00903AE4"/>
    <w:rsid w:val="0091002A"/>
    <w:rsid w:val="009141F7"/>
    <w:rsid w:val="009143BD"/>
    <w:rsid w:val="00915746"/>
    <w:rsid w:val="009178A9"/>
    <w:rsid w:val="0091791D"/>
    <w:rsid w:val="00917F9B"/>
    <w:rsid w:val="0092262F"/>
    <w:rsid w:val="00923D0C"/>
    <w:rsid w:val="009250D1"/>
    <w:rsid w:val="00926AC4"/>
    <w:rsid w:val="0093166E"/>
    <w:rsid w:val="00931B0A"/>
    <w:rsid w:val="0093251F"/>
    <w:rsid w:val="00933B9C"/>
    <w:rsid w:val="00935955"/>
    <w:rsid w:val="00937687"/>
    <w:rsid w:val="009453BD"/>
    <w:rsid w:val="00946507"/>
    <w:rsid w:val="00947107"/>
    <w:rsid w:val="00947290"/>
    <w:rsid w:val="00947A91"/>
    <w:rsid w:val="009510A0"/>
    <w:rsid w:val="00953158"/>
    <w:rsid w:val="0095632E"/>
    <w:rsid w:val="00960714"/>
    <w:rsid w:val="009609A7"/>
    <w:rsid w:val="00961B08"/>
    <w:rsid w:val="00961B88"/>
    <w:rsid w:val="00962AC3"/>
    <w:rsid w:val="00967FB2"/>
    <w:rsid w:val="009716FF"/>
    <w:rsid w:val="00971735"/>
    <w:rsid w:val="00972920"/>
    <w:rsid w:val="009766C0"/>
    <w:rsid w:val="009827AE"/>
    <w:rsid w:val="009832D3"/>
    <w:rsid w:val="00987CC3"/>
    <w:rsid w:val="00991057"/>
    <w:rsid w:val="009916C1"/>
    <w:rsid w:val="00991D7A"/>
    <w:rsid w:val="00993800"/>
    <w:rsid w:val="00994753"/>
    <w:rsid w:val="00994E28"/>
    <w:rsid w:val="009963DC"/>
    <w:rsid w:val="00996F64"/>
    <w:rsid w:val="009A53F7"/>
    <w:rsid w:val="009A65FE"/>
    <w:rsid w:val="009A7D4F"/>
    <w:rsid w:val="009B1805"/>
    <w:rsid w:val="009B34E1"/>
    <w:rsid w:val="009B5CF7"/>
    <w:rsid w:val="009C5849"/>
    <w:rsid w:val="009C677B"/>
    <w:rsid w:val="009C7990"/>
    <w:rsid w:val="009D02E5"/>
    <w:rsid w:val="009D0A9B"/>
    <w:rsid w:val="009D1813"/>
    <w:rsid w:val="009D3B36"/>
    <w:rsid w:val="009E18CA"/>
    <w:rsid w:val="009E419A"/>
    <w:rsid w:val="009E5B4C"/>
    <w:rsid w:val="009E670B"/>
    <w:rsid w:val="009E7977"/>
    <w:rsid w:val="009F00A7"/>
    <w:rsid w:val="009F0E3B"/>
    <w:rsid w:val="009F5EC9"/>
    <w:rsid w:val="00A04652"/>
    <w:rsid w:val="00A07803"/>
    <w:rsid w:val="00A07851"/>
    <w:rsid w:val="00A12F9E"/>
    <w:rsid w:val="00A14BFF"/>
    <w:rsid w:val="00A15281"/>
    <w:rsid w:val="00A16B1E"/>
    <w:rsid w:val="00A225F3"/>
    <w:rsid w:val="00A23D69"/>
    <w:rsid w:val="00A23F0C"/>
    <w:rsid w:val="00A25BFC"/>
    <w:rsid w:val="00A265BD"/>
    <w:rsid w:val="00A3186A"/>
    <w:rsid w:val="00A32580"/>
    <w:rsid w:val="00A35732"/>
    <w:rsid w:val="00A36F47"/>
    <w:rsid w:val="00A4537D"/>
    <w:rsid w:val="00A471C3"/>
    <w:rsid w:val="00A47DE5"/>
    <w:rsid w:val="00A50A68"/>
    <w:rsid w:val="00A50E1A"/>
    <w:rsid w:val="00A51750"/>
    <w:rsid w:val="00A552C3"/>
    <w:rsid w:val="00A55A2D"/>
    <w:rsid w:val="00A55C99"/>
    <w:rsid w:val="00A608E4"/>
    <w:rsid w:val="00A616B5"/>
    <w:rsid w:val="00A618F7"/>
    <w:rsid w:val="00A63670"/>
    <w:rsid w:val="00A66A27"/>
    <w:rsid w:val="00A7379F"/>
    <w:rsid w:val="00A73E61"/>
    <w:rsid w:val="00A75CB8"/>
    <w:rsid w:val="00A76359"/>
    <w:rsid w:val="00A84DD7"/>
    <w:rsid w:val="00A858EA"/>
    <w:rsid w:val="00A87366"/>
    <w:rsid w:val="00A9082E"/>
    <w:rsid w:val="00A92D12"/>
    <w:rsid w:val="00A92E39"/>
    <w:rsid w:val="00A96B3A"/>
    <w:rsid w:val="00A97D94"/>
    <w:rsid w:val="00A97DFE"/>
    <w:rsid w:val="00AA4B4C"/>
    <w:rsid w:val="00AA523E"/>
    <w:rsid w:val="00AA74E6"/>
    <w:rsid w:val="00AA75C1"/>
    <w:rsid w:val="00AB54E0"/>
    <w:rsid w:val="00AB685F"/>
    <w:rsid w:val="00AB692F"/>
    <w:rsid w:val="00AC31EC"/>
    <w:rsid w:val="00AC3D55"/>
    <w:rsid w:val="00AC4717"/>
    <w:rsid w:val="00AC646B"/>
    <w:rsid w:val="00AC736B"/>
    <w:rsid w:val="00AC79A8"/>
    <w:rsid w:val="00AC7D57"/>
    <w:rsid w:val="00AD0650"/>
    <w:rsid w:val="00AD2A49"/>
    <w:rsid w:val="00AD53AD"/>
    <w:rsid w:val="00AD6087"/>
    <w:rsid w:val="00AD7BD1"/>
    <w:rsid w:val="00AE06C9"/>
    <w:rsid w:val="00AE2519"/>
    <w:rsid w:val="00AE34F0"/>
    <w:rsid w:val="00AE39D8"/>
    <w:rsid w:val="00AE4052"/>
    <w:rsid w:val="00AE4215"/>
    <w:rsid w:val="00AF0851"/>
    <w:rsid w:val="00AF4C79"/>
    <w:rsid w:val="00AF5DF0"/>
    <w:rsid w:val="00AF6980"/>
    <w:rsid w:val="00AF6A69"/>
    <w:rsid w:val="00B06349"/>
    <w:rsid w:val="00B10030"/>
    <w:rsid w:val="00B10FA3"/>
    <w:rsid w:val="00B114E8"/>
    <w:rsid w:val="00B128FF"/>
    <w:rsid w:val="00B13820"/>
    <w:rsid w:val="00B14496"/>
    <w:rsid w:val="00B16B7B"/>
    <w:rsid w:val="00B278D7"/>
    <w:rsid w:val="00B27EAB"/>
    <w:rsid w:val="00B3087A"/>
    <w:rsid w:val="00B335F8"/>
    <w:rsid w:val="00B34227"/>
    <w:rsid w:val="00B3528B"/>
    <w:rsid w:val="00B362E3"/>
    <w:rsid w:val="00B430A1"/>
    <w:rsid w:val="00B4451B"/>
    <w:rsid w:val="00B507AC"/>
    <w:rsid w:val="00B55424"/>
    <w:rsid w:val="00B55657"/>
    <w:rsid w:val="00B5700B"/>
    <w:rsid w:val="00B60AD4"/>
    <w:rsid w:val="00B60C9B"/>
    <w:rsid w:val="00B649C4"/>
    <w:rsid w:val="00B654EE"/>
    <w:rsid w:val="00B67929"/>
    <w:rsid w:val="00B71A40"/>
    <w:rsid w:val="00B72248"/>
    <w:rsid w:val="00B73588"/>
    <w:rsid w:val="00B7607B"/>
    <w:rsid w:val="00B816B6"/>
    <w:rsid w:val="00B83963"/>
    <w:rsid w:val="00B83D5C"/>
    <w:rsid w:val="00B93F99"/>
    <w:rsid w:val="00B947EB"/>
    <w:rsid w:val="00B94F40"/>
    <w:rsid w:val="00B9767A"/>
    <w:rsid w:val="00BA25D3"/>
    <w:rsid w:val="00BA4059"/>
    <w:rsid w:val="00BB5123"/>
    <w:rsid w:val="00BB6F80"/>
    <w:rsid w:val="00BC45F6"/>
    <w:rsid w:val="00BC54ED"/>
    <w:rsid w:val="00BC5F42"/>
    <w:rsid w:val="00BC6D7E"/>
    <w:rsid w:val="00BD2A64"/>
    <w:rsid w:val="00BD6144"/>
    <w:rsid w:val="00BD7EDB"/>
    <w:rsid w:val="00BE18D7"/>
    <w:rsid w:val="00BE1D9D"/>
    <w:rsid w:val="00BE316D"/>
    <w:rsid w:val="00BE5E8B"/>
    <w:rsid w:val="00BF2314"/>
    <w:rsid w:val="00BF39C5"/>
    <w:rsid w:val="00BF4A52"/>
    <w:rsid w:val="00BF6006"/>
    <w:rsid w:val="00C01692"/>
    <w:rsid w:val="00C04F93"/>
    <w:rsid w:val="00C05065"/>
    <w:rsid w:val="00C11FDC"/>
    <w:rsid w:val="00C12005"/>
    <w:rsid w:val="00C144C4"/>
    <w:rsid w:val="00C1529C"/>
    <w:rsid w:val="00C15875"/>
    <w:rsid w:val="00C206C0"/>
    <w:rsid w:val="00C21A95"/>
    <w:rsid w:val="00C22721"/>
    <w:rsid w:val="00C228C2"/>
    <w:rsid w:val="00C2308D"/>
    <w:rsid w:val="00C248EC"/>
    <w:rsid w:val="00C27463"/>
    <w:rsid w:val="00C274C3"/>
    <w:rsid w:val="00C31D7A"/>
    <w:rsid w:val="00C324A7"/>
    <w:rsid w:val="00C342F6"/>
    <w:rsid w:val="00C346D0"/>
    <w:rsid w:val="00C349D4"/>
    <w:rsid w:val="00C34C20"/>
    <w:rsid w:val="00C3748A"/>
    <w:rsid w:val="00C411D4"/>
    <w:rsid w:val="00C4156A"/>
    <w:rsid w:val="00C42B2A"/>
    <w:rsid w:val="00C43A59"/>
    <w:rsid w:val="00C43DE5"/>
    <w:rsid w:val="00C44F77"/>
    <w:rsid w:val="00C46618"/>
    <w:rsid w:val="00C4684F"/>
    <w:rsid w:val="00C47EAA"/>
    <w:rsid w:val="00C52256"/>
    <w:rsid w:val="00C53C23"/>
    <w:rsid w:val="00C6210C"/>
    <w:rsid w:val="00C632ED"/>
    <w:rsid w:val="00C6442C"/>
    <w:rsid w:val="00C664CD"/>
    <w:rsid w:val="00C70F0D"/>
    <w:rsid w:val="00C70FFD"/>
    <w:rsid w:val="00C72746"/>
    <w:rsid w:val="00C732E1"/>
    <w:rsid w:val="00C756D8"/>
    <w:rsid w:val="00C757DD"/>
    <w:rsid w:val="00C763A1"/>
    <w:rsid w:val="00C77D30"/>
    <w:rsid w:val="00C81F17"/>
    <w:rsid w:val="00C82581"/>
    <w:rsid w:val="00C82D13"/>
    <w:rsid w:val="00C8316C"/>
    <w:rsid w:val="00C83382"/>
    <w:rsid w:val="00C83980"/>
    <w:rsid w:val="00C83AD1"/>
    <w:rsid w:val="00C8690D"/>
    <w:rsid w:val="00C87B60"/>
    <w:rsid w:val="00C90A17"/>
    <w:rsid w:val="00C91E8D"/>
    <w:rsid w:val="00C94802"/>
    <w:rsid w:val="00C94EFD"/>
    <w:rsid w:val="00C9615F"/>
    <w:rsid w:val="00C96332"/>
    <w:rsid w:val="00C97B12"/>
    <w:rsid w:val="00CA1374"/>
    <w:rsid w:val="00CA42AC"/>
    <w:rsid w:val="00CB089E"/>
    <w:rsid w:val="00CB1351"/>
    <w:rsid w:val="00CB17E4"/>
    <w:rsid w:val="00CB2C0E"/>
    <w:rsid w:val="00CB4681"/>
    <w:rsid w:val="00CB7BF2"/>
    <w:rsid w:val="00CC002F"/>
    <w:rsid w:val="00CC1CE4"/>
    <w:rsid w:val="00CC20CC"/>
    <w:rsid w:val="00CD2FD6"/>
    <w:rsid w:val="00CD34D8"/>
    <w:rsid w:val="00CD4E6A"/>
    <w:rsid w:val="00CE0222"/>
    <w:rsid w:val="00CE25EC"/>
    <w:rsid w:val="00CE35F5"/>
    <w:rsid w:val="00CE4EE3"/>
    <w:rsid w:val="00CE6092"/>
    <w:rsid w:val="00CF0F2E"/>
    <w:rsid w:val="00D00D61"/>
    <w:rsid w:val="00D0173F"/>
    <w:rsid w:val="00D026EA"/>
    <w:rsid w:val="00D03112"/>
    <w:rsid w:val="00D063C3"/>
    <w:rsid w:val="00D07126"/>
    <w:rsid w:val="00D079FE"/>
    <w:rsid w:val="00D1198B"/>
    <w:rsid w:val="00D23149"/>
    <w:rsid w:val="00D24BEC"/>
    <w:rsid w:val="00D26128"/>
    <w:rsid w:val="00D266EC"/>
    <w:rsid w:val="00D35D03"/>
    <w:rsid w:val="00D35E34"/>
    <w:rsid w:val="00D368BB"/>
    <w:rsid w:val="00D368CC"/>
    <w:rsid w:val="00D417BB"/>
    <w:rsid w:val="00D4226C"/>
    <w:rsid w:val="00D422B2"/>
    <w:rsid w:val="00D44C86"/>
    <w:rsid w:val="00D47CA0"/>
    <w:rsid w:val="00D50701"/>
    <w:rsid w:val="00D51688"/>
    <w:rsid w:val="00D576B9"/>
    <w:rsid w:val="00D57F7B"/>
    <w:rsid w:val="00D602CD"/>
    <w:rsid w:val="00D605B2"/>
    <w:rsid w:val="00D633EB"/>
    <w:rsid w:val="00D635C9"/>
    <w:rsid w:val="00D704D7"/>
    <w:rsid w:val="00D7158F"/>
    <w:rsid w:val="00D71DD8"/>
    <w:rsid w:val="00D73CFC"/>
    <w:rsid w:val="00D75A07"/>
    <w:rsid w:val="00D779C2"/>
    <w:rsid w:val="00D80A06"/>
    <w:rsid w:val="00D84140"/>
    <w:rsid w:val="00D93019"/>
    <w:rsid w:val="00D93790"/>
    <w:rsid w:val="00DA0178"/>
    <w:rsid w:val="00DA3AFC"/>
    <w:rsid w:val="00DA67AB"/>
    <w:rsid w:val="00DB5D36"/>
    <w:rsid w:val="00DB5DFF"/>
    <w:rsid w:val="00DB5FC6"/>
    <w:rsid w:val="00DC4BF4"/>
    <w:rsid w:val="00DD0762"/>
    <w:rsid w:val="00DD4BA1"/>
    <w:rsid w:val="00DD6761"/>
    <w:rsid w:val="00DD7482"/>
    <w:rsid w:val="00DE06C6"/>
    <w:rsid w:val="00DE1D92"/>
    <w:rsid w:val="00DE2C5E"/>
    <w:rsid w:val="00DE3DDE"/>
    <w:rsid w:val="00DE7A0C"/>
    <w:rsid w:val="00DF42CD"/>
    <w:rsid w:val="00DF44EF"/>
    <w:rsid w:val="00DF6AA4"/>
    <w:rsid w:val="00DF78BC"/>
    <w:rsid w:val="00E00FC9"/>
    <w:rsid w:val="00E0210A"/>
    <w:rsid w:val="00E079A8"/>
    <w:rsid w:val="00E07C2B"/>
    <w:rsid w:val="00E15F72"/>
    <w:rsid w:val="00E20790"/>
    <w:rsid w:val="00E2129D"/>
    <w:rsid w:val="00E2291C"/>
    <w:rsid w:val="00E27CD8"/>
    <w:rsid w:val="00E32257"/>
    <w:rsid w:val="00E330AA"/>
    <w:rsid w:val="00E33A21"/>
    <w:rsid w:val="00E35153"/>
    <w:rsid w:val="00E35F89"/>
    <w:rsid w:val="00E36992"/>
    <w:rsid w:val="00E37E3D"/>
    <w:rsid w:val="00E45E04"/>
    <w:rsid w:val="00E45EB5"/>
    <w:rsid w:val="00E45EDE"/>
    <w:rsid w:val="00E46758"/>
    <w:rsid w:val="00E46B35"/>
    <w:rsid w:val="00E47317"/>
    <w:rsid w:val="00E553FA"/>
    <w:rsid w:val="00E56262"/>
    <w:rsid w:val="00E57586"/>
    <w:rsid w:val="00E57D37"/>
    <w:rsid w:val="00E62A5F"/>
    <w:rsid w:val="00E62E3C"/>
    <w:rsid w:val="00E64EAD"/>
    <w:rsid w:val="00E6580B"/>
    <w:rsid w:val="00E66D0A"/>
    <w:rsid w:val="00E67082"/>
    <w:rsid w:val="00E67F70"/>
    <w:rsid w:val="00E74D4D"/>
    <w:rsid w:val="00E75233"/>
    <w:rsid w:val="00E76B98"/>
    <w:rsid w:val="00E812D4"/>
    <w:rsid w:val="00E90427"/>
    <w:rsid w:val="00E92C5F"/>
    <w:rsid w:val="00E96725"/>
    <w:rsid w:val="00E9680E"/>
    <w:rsid w:val="00E96A05"/>
    <w:rsid w:val="00E97E50"/>
    <w:rsid w:val="00EA60AC"/>
    <w:rsid w:val="00EA7DBF"/>
    <w:rsid w:val="00EA7EF7"/>
    <w:rsid w:val="00EB4CEE"/>
    <w:rsid w:val="00EC25BF"/>
    <w:rsid w:val="00EC411F"/>
    <w:rsid w:val="00EC725B"/>
    <w:rsid w:val="00ED548D"/>
    <w:rsid w:val="00EE31DD"/>
    <w:rsid w:val="00EE3824"/>
    <w:rsid w:val="00EE6126"/>
    <w:rsid w:val="00EE6C83"/>
    <w:rsid w:val="00EF0C7D"/>
    <w:rsid w:val="00EF2803"/>
    <w:rsid w:val="00EF3EB9"/>
    <w:rsid w:val="00EF44AC"/>
    <w:rsid w:val="00EF45F1"/>
    <w:rsid w:val="00EF4AC2"/>
    <w:rsid w:val="00EF515E"/>
    <w:rsid w:val="00EF6355"/>
    <w:rsid w:val="00F0136E"/>
    <w:rsid w:val="00F02B7C"/>
    <w:rsid w:val="00F03AC9"/>
    <w:rsid w:val="00F07781"/>
    <w:rsid w:val="00F113CE"/>
    <w:rsid w:val="00F14434"/>
    <w:rsid w:val="00F14C58"/>
    <w:rsid w:val="00F23022"/>
    <w:rsid w:val="00F25030"/>
    <w:rsid w:val="00F251F2"/>
    <w:rsid w:val="00F26A0D"/>
    <w:rsid w:val="00F273B1"/>
    <w:rsid w:val="00F276AD"/>
    <w:rsid w:val="00F3023B"/>
    <w:rsid w:val="00F32ACE"/>
    <w:rsid w:val="00F34A1E"/>
    <w:rsid w:val="00F35104"/>
    <w:rsid w:val="00F41910"/>
    <w:rsid w:val="00F4205A"/>
    <w:rsid w:val="00F42D0A"/>
    <w:rsid w:val="00F45353"/>
    <w:rsid w:val="00F47085"/>
    <w:rsid w:val="00F5072B"/>
    <w:rsid w:val="00F50A63"/>
    <w:rsid w:val="00F51023"/>
    <w:rsid w:val="00F51638"/>
    <w:rsid w:val="00F51F72"/>
    <w:rsid w:val="00F540C7"/>
    <w:rsid w:val="00F573F3"/>
    <w:rsid w:val="00F6258E"/>
    <w:rsid w:val="00F6353C"/>
    <w:rsid w:val="00F63972"/>
    <w:rsid w:val="00F65C8C"/>
    <w:rsid w:val="00F7093C"/>
    <w:rsid w:val="00F72BAD"/>
    <w:rsid w:val="00F72D22"/>
    <w:rsid w:val="00F73AE1"/>
    <w:rsid w:val="00F756E7"/>
    <w:rsid w:val="00F80940"/>
    <w:rsid w:val="00F86083"/>
    <w:rsid w:val="00F86E2E"/>
    <w:rsid w:val="00F87384"/>
    <w:rsid w:val="00F878CA"/>
    <w:rsid w:val="00F902C8"/>
    <w:rsid w:val="00F9245D"/>
    <w:rsid w:val="00F94666"/>
    <w:rsid w:val="00F95A2A"/>
    <w:rsid w:val="00FA2CAD"/>
    <w:rsid w:val="00FA5A4B"/>
    <w:rsid w:val="00FA6C4C"/>
    <w:rsid w:val="00FB028F"/>
    <w:rsid w:val="00FB0BF4"/>
    <w:rsid w:val="00FB201F"/>
    <w:rsid w:val="00FB5643"/>
    <w:rsid w:val="00FC17AD"/>
    <w:rsid w:val="00FC3057"/>
    <w:rsid w:val="00FC4C7D"/>
    <w:rsid w:val="00FC6008"/>
    <w:rsid w:val="00FD2041"/>
    <w:rsid w:val="00FE0C1F"/>
    <w:rsid w:val="00FE1761"/>
    <w:rsid w:val="00FE3535"/>
    <w:rsid w:val="00FE3D28"/>
    <w:rsid w:val="00FE54EC"/>
    <w:rsid w:val="00FF2AE8"/>
    <w:rsid w:val="00FF43A2"/>
    <w:rsid w:val="00FF4659"/>
    <w:rsid w:val="00FF7A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7DEE"/>
  <w15:chartTrackingRefBased/>
  <w15:docId w15:val="{E2F359AE-2E76-47E0-BA3B-2C7CDA34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87"/>
    <w:rPr>
      <w:color w:val="0000FF"/>
      <w:u w:val="single"/>
    </w:rPr>
  </w:style>
  <w:style w:type="paragraph" w:styleId="ListParagraph">
    <w:name w:val="List Paragraph"/>
    <w:basedOn w:val="Normal"/>
    <w:uiPriority w:val="34"/>
    <w:qFormat/>
    <w:rsid w:val="00F0136E"/>
    <w:pPr>
      <w:ind w:left="720"/>
      <w:contextualSpacing/>
    </w:pPr>
  </w:style>
  <w:style w:type="paragraph" w:styleId="FootnoteText">
    <w:name w:val="footnote text"/>
    <w:basedOn w:val="Normal"/>
    <w:link w:val="FootnoteTextChar"/>
    <w:uiPriority w:val="99"/>
    <w:semiHidden/>
    <w:unhideWhenUsed/>
    <w:rsid w:val="00F01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36E"/>
    <w:rPr>
      <w:sz w:val="20"/>
      <w:szCs w:val="20"/>
    </w:rPr>
  </w:style>
  <w:style w:type="character" w:styleId="FootnoteReference">
    <w:name w:val="footnote reference"/>
    <w:basedOn w:val="DefaultParagraphFont"/>
    <w:uiPriority w:val="99"/>
    <w:semiHidden/>
    <w:unhideWhenUsed/>
    <w:rsid w:val="00F0136E"/>
    <w:rPr>
      <w:vertAlign w:val="superscript"/>
    </w:rPr>
  </w:style>
  <w:style w:type="paragraph" w:customStyle="1" w:styleId="yiv7633712036msonormal">
    <w:name w:val="yiv7633712036msonormal"/>
    <w:basedOn w:val="Normal"/>
    <w:rsid w:val="003A19B6"/>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UnresolvedMention">
    <w:name w:val="Unresolved Mention"/>
    <w:basedOn w:val="DefaultParagraphFont"/>
    <w:uiPriority w:val="99"/>
    <w:semiHidden/>
    <w:unhideWhenUsed/>
    <w:rsid w:val="00DD7482"/>
    <w:rPr>
      <w:color w:val="605E5C"/>
      <w:shd w:val="clear" w:color="auto" w:fill="E1DFDD"/>
    </w:rPr>
  </w:style>
  <w:style w:type="table" w:styleId="TableGrid">
    <w:name w:val="Table Grid"/>
    <w:basedOn w:val="TableNormal"/>
    <w:uiPriority w:val="39"/>
    <w:rsid w:val="0044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DF0"/>
    <w:rPr>
      <w:color w:val="954F72" w:themeColor="followedHyperlink"/>
      <w:u w:val="single"/>
    </w:rPr>
  </w:style>
  <w:style w:type="paragraph" w:styleId="Header">
    <w:name w:val="header"/>
    <w:basedOn w:val="Normal"/>
    <w:link w:val="HeaderChar"/>
    <w:uiPriority w:val="99"/>
    <w:semiHidden/>
    <w:unhideWhenUsed/>
    <w:rsid w:val="005F03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0353"/>
  </w:style>
  <w:style w:type="paragraph" w:styleId="Footer">
    <w:name w:val="footer"/>
    <w:basedOn w:val="Normal"/>
    <w:link w:val="FooterChar"/>
    <w:uiPriority w:val="99"/>
    <w:semiHidden/>
    <w:unhideWhenUsed/>
    <w:rsid w:val="005F03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07102">
      <w:bodyDiv w:val="1"/>
      <w:marLeft w:val="0"/>
      <w:marRight w:val="0"/>
      <w:marTop w:val="0"/>
      <w:marBottom w:val="0"/>
      <w:divBdr>
        <w:top w:val="none" w:sz="0" w:space="0" w:color="auto"/>
        <w:left w:val="none" w:sz="0" w:space="0" w:color="auto"/>
        <w:bottom w:val="none" w:sz="0" w:space="0" w:color="auto"/>
        <w:right w:val="none" w:sz="0" w:space="0" w:color="auto"/>
      </w:divBdr>
      <w:divsChild>
        <w:div w:id="294680308">
          <w:marLeft w:val="0"/>
          <w:marRight w:val="0"/>
          <w:marTop w:val="0"/>
          <w:marBottom w:val="0"/>
          <w:divBdr>
            <w:top w:val="none" w:sz="0" w:space="0" w:color="auto"/>
            <w:left w:val="none" w:sz="0" w:space="0" w:color="auto"/>
            <w:bottom w:val="none" w:sz="0" w:space="0" w:color="auto"/>
            <w:right w:val="none" w:sz="0" w:space="0" w:color="auto"/>
          </w:divBdr>
        </w:div>
        <w:div w:id="361706337">
          <w:marLeft w:val="0"/>
          <w:marRight w:val="0"/>
          <w:marTop w:val="0"/>
          <w:marBottom w:val="0"/>
          <w:divBdr>
            <w:top w:val="none" w:sz="0" w:space="0" w:color="auto"/>
            <w:left w:val="none" w:sz="0" w:space="0" w:color="auto"/>
            <w:bottom w:val="none" w:sz="0" w:space="0" w:color="auto"/>
            <w:right w:val="none" w:sz="0" w:space="0" w:color="auto"/>
          </w:divBdr>
        </w:div>
        <w:div w:id="751314513">
          <w:marLeft w:val="0"/>
          <w:marRight w:val="0"/>
          <w:marTop w:val="0"/>
          <w:marBottom w:val="0"/>
          <w:divBdr>
            <w:top w:val="none" w:sz="0" w:space="0" w:color="auto"/>
            <w:left w:val="none" w:sz="0" w:space="0" w:color="auto"/>
            <w:bottom w:val="none" w:sz="0" w:space="0" w:color="auto"/>
            <w:right w:val="none" w:sz="0" w:space="0" w:color="auto"/>
          </w:divBdr>
        </w:div>
        <w:div w:id="761493061">
          <w:marLeft w:val="0"/>
          <w:marRight w:val="0"/>
          <w:marTop w:val="0"/>
          <w:marBottom w:val="0"/>
          <w:divBdr>
            <w:top w:val="none" w:sz="0" w:space="0" w:color="auto"/>
            <w:left w:val="none" w:sz="0" w:space="0" w:color="auto"/>
            <w:bottom w:val="none" w:sz="0" w:space="0" w:color="auto"/>
            <w:right w:val="none" w:sz="0" w:space="0" w:color="auto"/>
          </w:divBdr>
        </w:div>
        <w:div w:id="1432507619">
          <w:marLeft w:val="0"/>
          <w:marRight w:val="0"/>
          <w:marTop w:val="0"/>
          <w:marBottom w:val="0"/>
          <w:divBdr>
            <w:top w:val="none" w:sz="0" w:space="0" w:color="auto"/>
            <w:left w:val="none" w:sz="0" w:space="0" w:color="auto"/>
            <w:bottom w:val="none" w:sz="0" w:space="0" w:color="auto"/>
            <w:right w:val="none" w:sz="0" w:space="0" w:color="auto"/>
          </w:divBdr>
        </w:div>
      </w:divsChild>
    </w:div>
    <w:div w:id="554702416">
      <w:bodyDiv w:val="1"/>
      <w:marLeft w:val="0"/>
      <w:marRight w:val="0"/>
      <w:marTop w:val="0"/>
      <w:marBottom w:val="0"/>
      <w:divBdr>
        <w:top w:val="none" w:sz="0" w:space="0" w:color="auto"/>
        <w:left w:val="none" w:sz="0" w:space="0" w:color="auto"/>
        <w:bottom w:val="none" w:sz="0" w:space="0" w:color="auto"/>
        <w:right w:val="none" w:sz="0" w:space="0" w:color="auto"/>
      </w:divBdr>
    </w:div>
    <w:div w:id="1496187144">
      <w:bodyDiv w:val="1"/>
      <w:marLeft w:val="0"/>
      <w:marRight w:val="0"/>
      <w:marTop w:val="0"/>
      <w:marBottom w:val="0"/>
      <w:divBdr>
        <w:top w:val="none" w:sz="0" w:space="0" w:color="auto"/>
        <w:left w:val="none" w:sz="0" w:space="0" w:color="auto"/>
        <w:bottom w:val="none" w:sz="0" w:space="0" w:color="auto"/>
        <w:right w:val="none" w:sz="0" w:space="0" w:color="auto"/>
      </w:divBdr>
      <w:divsChild>
        <w:div w:id="1374497511">
          <w:marLeft w:val="0"/>
          <w:marRight w:val="0"/>
          <w:marTop w:val="0"/>
          <w:marBottom w:val="0"/>
          <w:divBdr>
            <w:top w:val="none" w:sz="0" w:space="0" w:color="auto"/>
            <w:left w:val="none" w:sz="0" w:space="0" w:color="auto"/>
            <w:bottom w:val="none" w:sz="0" w:space="0" w:color="auto"/>
            <w:right w:val="none" w:sz="0" w:space="0" w:color="auto"/>
          </w:divBdr>
        </w:div>
        <w:div w:id="2102724781">
          <w:marLeft w:val="0"/>
          <w:marRight w:val="0"/>
          <w:marTop w:val="0"/>
          <w:marBottom w:val="0"/>
          <w:divBdr>
            <w:top w:val="none" w:sz="0" w:space="0" w:color="auto"/>
            <w:left w:val="none" w:sz="0" w:space="0" w:color="auto"/>
            <w:bottom w:val="none" w:sz="0" w:space="0" w:color="auto"/>
            <w:right w:val="none" w:sz="0" w:space="0" w:color="auto"/>
          </w:divBdr>
        </w:div>
      </w:divsChild>
    </w:div>
    <w:div w:id="19918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s.centre.ubbcluj.ro/en/" TargetMode="External"/><Relationship Id="rId13" Type="http://schemas.openxmlformats.org/officeDocument/2006/relationships/hyperlink" Target="https://www.uni-regensburg.de/research/beyond-canon/" TargetMode="External"/><Relationship Id="rId18" Type="http://schemas.openxmlformats.org/officeDocument/2006/relationships/hyperlink" Target="mailto:kori_zamfir@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rocateo.ubbcluj.ro/"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49B1-DD7C-47B5-BAEB-C6D71722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5218</TotalTime>
  <Pages>8</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213</cp:revision>
  <cp:lastPrinted>2024-06-16T09:47:00Z</cp:lastPrinted>
  <dcterms:created xsi:type="dcterms:W3CDTF">2024-04-22T01:51:00Z</dcterms:created>
  <dcterms:modified xsi:type="dcterms:W3CDTF">2024-06-17T15:44:00Z</dcterms:modified>
</cp:coreProperties>
</file>